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CAF4">
      <w:r>
        <w:t xml:space="preserve">                                                                                                    </w:t>
      </w:r>
    </w:p>
    <w:p w14:paraId="5A64CDBC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8359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15240" b="635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ПОПІВСЬКА СІЛЬСЬКА РАДА</w:t>
      </w:r>
    </w:p>
    <w:p w14:paraId="6AE78A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КОНОТОПСЬКОГО РАЙОНУ СУМСЬКОЇ ОБЛАСТІ</w:t>
      </w:r>
    </w:p>
    <w:p w14:paraId="4FB9EBC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СКЛИКАННЯ</w:t>
      </w:r>
    </w:p>
    <w:p w14:paraId="2A980F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ШІСТДЕСЯТ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ВОСЬМА</w:t>
      </w:r>
      <w:r>
        <w:rPr>
          <w:rFonts w:ascii="Times New Roman" w:hAnsi="Times New Roman"/>
          <w:b/>
          <w:bCs/>
          <w:sz w:val="28"/>
          <w:szCs w:val="28"/>
        </w:rPr>
        <w:t xml:space="preserve"> СЕСІЯ</w:t>
      </w:r>
    </w:p>
    <w:p w14:paraId="2694E7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398B5C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Попівка</w:t>
      </w:r>
    </w:p>
    <w:p w14:paraId="327163AD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9B359">
      <w:pPr>
        <w:tabs>
          <w:tab w:val="left" w:pos="7440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24.12.2024</w:t>
      </w:r>
    </w:p>
    <w:p w14:paraId="2DE05727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lk185845714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 прийняття майна у комунальну власність </w:t>
      </w: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>Попівської сільської територіальної громади в особі  Попівської сільської ради Конотопського району Сумської області</w:t>
      </w:r>
    </w:p>
    <w:bookmarkEnd w:id="0"/>
    <w:p w14:paraId="127C340F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18"/>
          <w:szCs w:val="18"/>
        </w:rPr>
      </w:pPr>
    </w:p>
    <w:p w14:paraId="774A0864">
      <w:pPr>
        <w:tabs>
          <w:tab w:val="left" w:pos="540"/>
          <w:tab w:val="left" w:pos="720"/>
          <w:tab w:val="left" w:pos="900"/>
          <w:tab w:val="left" w:pos="1080"/>
        </w:tabs>
        <w:spacing w:after="0"/>
        <w:ind w:firstLine="708" w:firstLineChars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Відповідно до Бюджетного кодексу України, Цивільного кодексу України, Господарського кодексу України, Сімейного кодексу України, Закону України  “Про державну реєстрацію речових прав на нерухоме майно”,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Положення про дитячий будинок сімейного типу”, </w:t>
      </w:r>
      <w:r>
        <w:rPr>
          <w:rFonts w:ascii="Times New Roman" w:hAnsi="Times New Roman" w:eastAsia="Calibri" w:cs="Times New Roman"/>
          <w:sz w:val="28"/>
          <w:szCs w:val="28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 позбавлених батьківського піклування, осіб з їх числа, затверджених постановою Кабінету Міністрів України від 26 травня 2021 р. № 615</w:t>
      </w:r>
      <w:r>
        <w:rPr>
          <w:rFonts w:ascii="Times New Roman" w:hAnsi="Times New Roman" w:cs="Times New Roman"/>
          <w:sz w:val="28"/>
          <w:szCs w:val="28"/>
        </w:rPr>
        <w:t xml:space="preserve"> (далі – Прядок та умови),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розпорядження голови Конотопської районної державної адміністрації – Конотопської районної військової адміністрації від 04.12.2024 № 155 - ОД «Про забезпечення функціонування дитячого будинку сімейного типу на території Конотопського району»</w:t>
      </w:r>
      <w:r>
        <w:rPr>
          <w:rFonts w:ascii="Times New Roman" w:hAnsi="Times New Roman" w:cs="Times New Roman"/>
          <w:sz w:val="28"/>
          <w:szCs w:val="28"/>
        </w:rPr>
        <w:t xml:space="preserve">, рішення  шістдесят шостої сесії восьмого скликання Попівської сільської ради  Конотопського району Сумської області від 08.11.2024 «Про надання дозволу на придбання у комунальну власність житлового будинку сімейного типу», згідно з витягом з Державного реєстру речових прав  - право комунальної власності зареєстровано за Попівською сільською радою 03.12.2024,  номер відомості про речове право: 578817221, реєстраційний номер  об’єкта нерухомого майна 366712459220,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підставі укладеного Договору </w:t>
      </w:r>
      <w:r>
        <w:rPr>
          <w:rFonts w:ascii="Times New Roman" w:hAnsi="Times New Roman" w:cs="Times New Roman"/>
          <w:sz w:val="28"/>
          <w:szCs w:val="28"/>
        </w:rPr>
        <w:t xml:space="preserve">безоплатного користування майном від 03.12.2024 за №6/2024, укладеного з ДБСТ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-------------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статтями 26, 34, 59, 60 Закону України «Про місцеве самоврядування в Україні»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</w:p>
    <w:p w14:paraId="60A9E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сільська рада вирішила:    </w:t>
      </w:r>
    </w:p>
    <w:p w14:paraId="227C7F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1. Прийняти  у комунальну власність Попівської сільської територіальної громади в особі Попівської сільської ради Конотопського району Сумської області, придбане майно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розташоване за адресою: вул.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будинок,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село Вирівка, Конотопського району Сумської області, </w:t>
      </w:r>
      <w:bookmarkStart w:id="1" w:name="_Hlk185845149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вартістю 5396000 грн. 00 коп. ( п’ять мільйонів триста дев’яносто шість тисяч гривень 00 коп.).</w:t>
      </w:r>
    </w:p>
    <w:bookmarkEnd w:id="1"/>
    <w:p w14:paraId="6B369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2. Визначити з 03.12.2024  Апарат Попівської сільської ради Конотопського району Сумської області балансоутримувачем майна на праві оперативного управління, що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є комунальною власністю Попівської сільської територіальної громади, в особі Попівської сільської ради Конотопського району Сумської області,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розташованого за адресою: вулиця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будинок,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</w:t>
      </w:r>
      <w:bookmarkStart w:id="4" w:name="_GoBack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село Вирівка, Конотопського району Сумської області, вартістю 5396000 грн. 00 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5587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3. Затвердити Договір </w:t>
      </w:r>
      <w:r>
        <w:rPr>
          <w:rFonts w:ascii="Times New Roman" w:hAnsi="Times New Roman" w:cs="Times New Roman"/>
          <w:sz w:val="28"/>
          <w:szCs w:val="28"/>
        </w:rPr>
        <w:t>від 03.12.2024 за №6/2024 безоплатного користування майном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та погодити внесення змін до Договору </w:t>
      </w:r>
      <w:r>
        <w:rPr>
          <w:rFonts w:ascii="Times New Roman" w:hAnsi="Times New Roman" w:cs="Times New Roman"/>
          <w:sz w:val="28"/>
          <w:szCs w:val="28"/>
        </w:rPr>
        <w:t>від 03.12.2024 за №6/2024 безоплатного користування майном вказаним у пунктах 1, 2 цього рішення шляхом  укладання додаткової угоди  від 24.12.2024 до нього,  що додається.</w:t>
      </w:r>
    </w:p>
    <w:p w14:paraId="3E306B9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4. Уповноважити ШЕРУДИЛО Тетяну Миколаївну  - заступника сільського голови з питань діяльності виконавчих органів ради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Попівської сільської ради Конотопського району Сумської області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підписувати додаткові угоди</w:t>
      </w:r>
      <w:r>
        <w:rPr>
          <w:rFonts w:ascii="Times New Roman" w:hAnsi="Times New Roman" w:cs="Times New Roman"/>
          <w:sz w:val="28"/>
          <w:szCs w:val="28"/>
        </w:rPr>
        <w:t xml:space="preserve"> та додатки до Договору про </w:t>
      </w:r>
      <w:bookmarkStart w:id="2" w:name="_Hlk185843875"/>
      <w:r>
        <w:rPr>
          <w:rFonts w:ascii="Times New Roman" w:hAnsi="Times New Roman" w:cs="Times New Roman"/>
          <w:sz w:val="28"/>
          <w:szCs w:val="28"/>
        </w:rPr>
        <w:t>безоплатне користування майном від 03.12.2024 за №6/2024.</w:t>
      </w:r>
    </w:p>
    <w:bookmarkEnd w:id="2"/>
    <w:p w14:paraId="1585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5. </w:t>
      </w:r>
      <w:bookmarkStart w:id="3" w:name="_Hlk185845441"/>
      <w:r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 і заступника сільського голови з питань діяльності виконавчих органів ради.</w:t>
      </w:r>
    </w:p>
    <w:p w14:paraId="3615F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C43F28F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D8B19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Анатолій БОЯРЧУК</w:t>
      </w:r>
    </w:p>
    <w:p w14:paraId="0C579A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5F8D12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954350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F6CBCF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9039C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12D986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362B84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D943ED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1E2F23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7B22F7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227244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9AA43D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067A5A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D22D1F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BA1DBC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5F57D4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>
      <w:pgSz w:w="11906" w:h="16838"/>
      <w:pgMar w:top="1134" w:right="567" w:bottom="1134" w:left="1701" w:header="709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4"/>
    <w:rsid w:val="00035FC2"/>
    <w:rsid w:val="00044608"/>
    <w:rsid w:val="000500FC"/>
    <w:rsid w:val="00073630"/>
    <w:rsid w:val="00085664"/>
    <w:rsid w:val="000B0DC3"/>
    <w:rsid w:val="000C6D06"/>
    <w:rsid w:val="000D2DB8"/>
    <w:rsid w:val="000D318E"/>
    <w:rsid w:val="000D70D2"/>
    <w:rsid w:val="000D773B"/>
    <w:rsid w:val="000E6792"/>
    <w:rsid w:val="00132236"/>
    <w:rsid w:val="001336CE"/>
    <w:rsid w:val="0017244A"/>
    <w:rsid w:val="00174F36"/>
    <w:rsid w:val="00194334"/>
    <w:rsid w:val="001B638C"/>
    <w:rsid w:val="001C4901"/>
    <w:rsid w:val="001F3B96"/>
    <w:rsid w:val="00242B94"/>
    <w:rsid w:val="00271DEB"/>
    <w:rsid w:val="002A292B"/>
    <w:rsid w:val="002A3EA9"/>
    <w:rsid w:val="002A5062"/>
    <w:rsid w:val="002D4789"/>
    <w:rsid w:val="002F4E42"/>
    <w:rsid w:val="003223C7"/>
    <w:rsid w:val="00324946"/>
    <w:rsid w:val="00325C2F"/>
    <w:rsid w:val="00384E04"/>
    <w:rsid w:val="003C10FE"/>
    <w:rsid w:val="003C4C69"/>
    <w:rsid w:val="003D0600"/>
    <w:rsid w:val="003D6D79"/>
    <w:rsid w:val="003E7243"/>
    <w:rsid w:val="003F209E"/>
    <w:rsid w:val="004202E8"/>
    <w:rsid w:val="00426526"/>
    <w:rsid w:val="004321CD"/>
    <w:rsid w:val="004330C8"/>
    <w:rsid w:val="004349F5"/>
    <w:rsid w:val="004619DE"/>
    <w:rsid w:val="004B5C97"/>
    <w:rsid w:val="004C3144"/>
    <w:rsid w:val="004F54FE"/>
    <w:rsid w:val="00512E13"/>
    <w:rsid w:val="00570552"/>
    <w:rsid w:val="00590EF0"/>
    <w:rsid w:val="00596107"/>
    <w:rsid w:val="005B3AAB"/>
    <w:rsid w:val="005D5ECC"/>
    <w:rsid w:val="005F47BE"/>
    <w:rsid w:val="0061092B"/>
    <w:rsid w:val="00620BD0"/>
    <w:rsid w:val="00622BA1"/>
    <w:rsid w:val="00626FFE"/>
    <w:rsid w:val="00644182"/>
    <w:rsid w:val="00653FE2"/>
    <w:rsid w:val="00656F87"/>
    <w:rsid w:val="00696799"/>
    <w:rsid w:val="00696DA8"/>
    <w:rsid w:val="006F4B60"/>
    <w:rsid w:val="006F767F"/>
    <w:rsid w:val="007014CC"/>
    <w:rsid w:val="007367B9"/>
    <w:rsid w:val="0076110A"/>
    <w:rsid w:val="0076790D"/>
    <w:rsid w:val="007D20F0"/>
    <w:rsid w:val="007D5064"/>
    <w:rsid w:val="007E4DC9"/>
    <w:rsid w:val="007E694F"/>
    <w:rsid w:val="007F1E20"/>
    <w:rsid w:val="00802FC8"/>
    <w:rsid w:val="0082439F"/>
    <w:rsid w:val="00834BAE"/>
    <w:rsid w:val="00835B9D"/>
    <w:rsid w:val="00885B0B"/>
    <w:rsid w:val="008A434A"/>
    <w:rsid w:val="008B6A2A"/>
    <w:rsid w:val="008C1EE4"/>
    <w:rsid w:val="008F02FD"/>
    <w:rsid w:val="008F4AA9"/>
    <w:rsid w:val="00937CE6"/>
    <w:rsid w:val="0095620F"/>
    <w:rsid w:val="009A052C"/>
    <w:rsid w:val="009B167D"/>
    <w:rsid w:val="009F60E3"/>
    <w:rsid w:val="00A27989"/>
    <w:rsid w:val="00A515C1"/>
    <w:rsid w:val="00A6093A"/>
    <w:rsid w:val="00A63264"/>
    <w:rsid w:val="00A66D43"/>
    <w:rsid w:val="00A8745E"/>
    <w:rsid w:val="00AD2820"/>
    <w:rsid w:val="00AF18E2"/>
    <w:rsid w:val="00AF58DD"/>
    <w:rsid w:val="00B3054C"/>
    <w:rsid w:val="00B33C6C"/>
    <w:rsid w:val="00B4035F"/>
    <w:rsid w:val="00B81644"/>
    <w:rsid w:val="00BC2BB3"/>
    <w:rsid w:val="00BD0B3B"/>
    <w:rsid w:val="00BF0F59"/>
    <w:rsid w:val="00C2126D"/>
    <w:rsid w:val="00C3139A"/>
    <w:rsid w:val="00C35567"/>
    <w:rsid w:val="00C36107"/>
    <w:rsid w:val="00C42D4D"/>
    <w:rsid w:val="00C762CF"/>
    <w:rsid w:val="00C85357"/>
    <w:rsid w:val="00CB49EE"/>
    <w:rsid w:val="00CE5BF3"/>
    <w:rsid w:val="00D07BC1"/>
    <w:rsid w:val="00D333F0"/>
    <w:rsid w:val="00D47E19"/>
    <w:rsid w:val="00D851BA"/>
    <w:rsid w:val="00DB15E7"/>
    <w:rsid w:val="00DD1566"/>
    <w:rsid w:val="00DE5734"/>
    <w:rsid w:val="00DF7B07"/>
    <w:rsid w:val="00E42A8E"/>
    <w:rsid w:val="00E4513D"/>
    <w:rsid w:val="00E623CA"/>
    <w:rsid w:val="00E669B9"/>
    <w:rsid w:val="00E743DB"/>
    <w:rsid w:val="00E806DB"/>
    <w:rsid w:val="00E863A4"/>
    <w:rsid w:val="00EA59F3"/>
    <w:rsid w:val="00EB11E3"/>
    <w:rsid w:val="00EB1211"/>
    <w:rsid w:val="00ED7BC4"/>
    <w:rsid w:val="00EE3C96"/>
    <w:rsid w:val="00EE4045"/>
    <w:rsid w:val="00F11BD2"/>
    <w:rsid w:val="00F23E4D"/>
    <w:rsid w:val="00F2752B"/>
    <w:rsid w:val="00F523BD"/>
    <w:rsid w:val="00F74C79"/>
    <w:rsid w:val="00F81D46"/>
    <w:rsid w:val="00FA7371"/>
    <w:rsid w:val="00FC3C91"/>
    <w:rsid w:val="00FD7FDA"/>
    <w:rsid w:val="09CB6E5F"/>
    <w:rsid w:val="0B684A3A"/>
    <w:rsid w:val="0DED6FAF"/>
    <w:rsid w:val="11A333B7"/>
    <w:rsid w:val="17E775D5"/>
    <w:rsid w:val="1A6F5EA9"/>
    <w:rsid w:val="1D352FED"/>
    <w:rsid w:val="1F8C4CD9"/>
    <w:rsid w:val="20E81320"/>
    <w:rsid w:val="22F32A20"/>
    <w:rsid w:val="24822388"/>
    <w:rsid w:val="290900A2"/>
    <w:rsid w:val="2BF13330"/>
    <w:rsid w:val="391B12C5"/>
    <w:rsid w:val="3AEC7270"/>
    <w:rsid w:val="3CC7399E"/>
    <w:rsid w:val="3DA51C1F"/>
    <w:rsid w:val="42BF682F"/>
    <w:rsid w:val="42C64E9D"/>
    <w:rsid w:val="461D3539"/>
    <w:rsid w:val="481E0427"/>
    <w:rsid w:val="51A56FCA"/>
    <w:rsid w:val="55870C7B"/>
    <w:rsid w:val="5B842231"/>
    <w:rsid w:val="60BB7134"/>
    <w:rsid w:val="685E1071"/>
    <w:rsid w:val="6B293E89"/>
    <w:rsid w:val="6DED78B2"/>
    <w:rsid w:val="6E166CA2"/>
    <w:rsid w:val="70AF6177"/>
    <w:rsid w:val="791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link w:val="19"/>
    <w:qFormat/>
    <w:uiPriority w:val="1"/>
    <w:pPr>
      <w:widowControl w:val="0"/>
      <w:autoSpaceDE w:val="0"/>
      <w:autoSpaceDN w:val="0"/>
      <w:spacing w:after="0" w:line="274" w:lineRule="exact"/>
      <w:ind w:hanging="241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qFormat/>
    <w:uiPriority w:val="99"/>
    <w:rPr>
      <w:b/>
      <w:bCs/>
    </w:rPr>
  </w:style>
  <w:style w:type="paragraph" w:styleId="10">
    <w:name w:val="Body Text"/>
    <w:basedOn w:val="1"/>
    <w:link w:val="2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12">
    <w:name w:val="Текст у виносці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1"/>
    <w:pPr>
      <w:ind w:left="720"/>
      <w:contextualSpacing/>
    </w:pPr>
  </w:style>
  <w:style w:type="character" w:customStyle="1" w:styleId="14">
    <w:name w:val="rvts37"/>
    <w:basedOn w:val="3"/>
    <w:qFormat/>
    <w:uiPriority w:val="0"/>
  </w:style>
  <w:style w:type="paragraph" w:customStyle="1" w:styleId="15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6">
    <w:name w:val="fontstyle11"/>
    <w:qFormat/>
    <w:uiPriority w:val="99"/>
  </w:style>
  <w:style w:type="character" w:customStyle="1" w:styleId="17">
    <w:name w:val="Текст примітки Знак"/>
    <w:basedOn w:val="3"/>
    <w:link w:val="8"/>
    <w:semiHidden/>
    <w:qFormat/>
    <w:uiPriority w:val="99"/>
    <w:rPr>
      <w:rFonts w:asciiTheme="minorHAnsi" w:hAnsiTheme="minorHAnsi" w:eastAsiaTheme="minorHAnsi" w:cstheme="minorBidi"/>
      <w:lang w:eastAsia="en-US"/>
    </w:rPr>
  </w:style>
  <w:style w:type="character" w:customStyle="1" w:styleId="18">
    <w:name w:val="Тема примітки Знак"/>
    <w:basedOn w:val="17"/>
    <w:link w:val="9"/>
    <w:semiHidden/>
    <w:qFormat/>
    <w:uiPriority w:val="99"/>
    <w:rPr>
      <w:rFonts w:asciiTheme="minorHAnsi" w:hAnsiTheme="minorHAnsi" w:eastAsiaTheme="minorHAnsi" w:cstheme="minorBidi"/>
      <w:b/>
      <w:bCs/>
      <w:lang w:eastAsia="en-US"/>
    </w:rPr>
  </w:style>
  <w:style w:type="character" w:customStyle="1" w:styleId="19">
    <w:name w:val="Заголовок 1 Знак"/>
    <w:basedOn w:val="3"/>
    <w:link w:val="2"/>
    <w:qFormat/>
    <w:uiPriority w:val="1"/>
    <w:rPr>
      <w:rFonts w:eastAsia="Times New Roman"/>
      <w:b/>
      <w:bCs/>
      <w:sz w:val="24"/>
      <w:szCs w:val="24"/>
      <w:lang w:eastAsia="en-US"/>
    </w:rPr>
  </w:style>
  <w:style w:type="character" w:customStyle="1" w:styleId="20">
    <w:name w:val="Основний текст Знак"/>
    <w:basedOn w:val="3"/>
    <w:link w:val="10"/>
    <w:qFormat/>
    <w:uiPriority w:val="1"/>
    <w:rPr>
      <w:rFonts w:eastAsia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7989</Words>
  <Characters>4555</Characters>
  <Lines>37</Lines>
  <Paragraphs>25</Paragraphs>
  <TotalTime>342</TotalTime>
  <ScaleCrop>false</ScaleCrop>
  <LinksUpToDate>false</LinksUpToDate>
  <CharactersWithSpaces>12519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2024-12-20T14:27:00Z</dcterms:created>
  <dc:creator>TM</dc:creator>
  <cp:lastModifiedBy>Галина Шкареда</cp:lastModifiedBy>
  <cp:lastPrinted>2024-12-26T07:18:00Z</cp:lastPrinted>
  <dcterms:modified xsi:type="dcterms:W3CDTF">2024-12-27T10:11:35Z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3C06E3B19D4448379799D3E31C149F21_13</vt:lpwstr>
  </property>
</Properties>
</file>