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D27EF">
      <w:pPr>
        <w:pStyle w:val="3"/>
        <w:rPr>
          <w:rStyle w:val="6"/>
          <w:rFonts w:ascii="Times New Roman" w:hAnsi="Times New Roman" w:cs="Times New Roman"/>
          <w:b w:val="0"/>
          <w:bCs w:val="0"/>
          <w:sz w:val="28"/>
          <w:szCs w:val="28"/>
          <w:lang w:val="uk-UA" w:eastAsia="ru-RU"/>
        </w:rPr>
      </w:pPr>
      <w:bookmarkStart w:id="0" w:name="_GoBack"/>
      <w:bookmarkEnd w:id="0"/>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6817625F">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14:paraId="15BE2CC3">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14:paraId="5B4EC22B">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14:paraId="0FC3325C">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ШІСТДЕСЯТ ВОСЬМА</w:t>
      </w:r>
      <w:r>
        <w:rPr>
          <w:rStyle w:val="6"/>
          <w:rFonts w:ascii="Times New Roman" w:hAnsi="Times New Roman" w:cs="Times New Roman"/>
          <w:sz w:val="28"/>
          <w:szCs w:val="28"/>
        </w:rPr>
        <w:t xml:space="preserve"> СЕСІЯ</w:t>
      </w:r>
    </w:p>
    <w:p w14:paraId="49A6E65B">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14:paraId="7E68BA9D">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02637FB8">
      <w:pPr>
        <w:shd w:val="clear" w:color="auto" w:fill="FFFFFF"/>
        <w:spacing w:after="0" w:line="240" w:lineRule="auto"/>
        <w:rPr>
          <w:rFonts w:ascii="Times New Roman" w:hAnsi="Times New Roman" w:cs="Times New Roman"/>
          <w:color w:val="333333"/>
          <w:sz w:val="18"/>
          <w:szCs w:val="28"/>
          <w:lang w:val="uk-UA"/>
        </w:rPr>
      </w:pPr>
    </w:p>
    <w:p w14:paraId="597FD7A3">
      <w:pPr>
        <w:spacing w:after="0" w:line="240" w:lineRule="auto"/>
        <w:jc w:val="both"/>
        <w:rPr>
          <w:rFonts w:ascii="Times New Roman" w:hAnsi="Times New Roman" w:cs="Times New Roman"/>
          <w:b/>
          <w:sz w:val="8"/>
          <w:lang w:val="uk-UA"/>
        </w:rPr>
      </w:pPr>
    </w:p>
    <w:p w14:paraId="07C329D7">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24.12.2024</w:t>
      </w:r>
    </w:p>
    <w:p w14:paraId="00613E04">
      <w:pPr>
        <w:spacing w:after="0" w:line="240" w:lineRule="auto"/>
        <w:jc w:val="both"/>
        <w:rPr>
          <w:sz w:val="18"/>
          <w:lang w:val="uk-UA"/>
        </w:rPr>
      </w:pPr>
    </w:p>
    <w:p w14:paraId="4AD0EE3F">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3D9AF2A7">
      <w:pPr>
        <w:spacing w:after="0" w:line="240" w:lineRule="auto"/>
        <w:jc w:val="both"/>
        <w:rPr>
          <w:rFonts w:ascii="Times New Roman" w:hAnsi="Times New Roman" w:cs="Times New Roman"/>
          <w:b/>
          <w:sz w:val="20"/>
          <w:szCs w:val="28"/>
          <w:lang w:val="uk-UA" w:eastAsia="ru-RU"/>
        </w:rPr>
      </w:pPr>
    </w:p>
    <w:p w14:paraId="7D1FAA3B">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14:paraId="0D1BE5F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14:paraId="3A17568A">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14:paraId="7B7AF3CE">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14:paraId="017D700F">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10.12.2024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524167FD">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14:paraId="724CA39F">
      <w:pPr>
        <w:shd w:val="clear" w:color="auto" w:fill="FFFFFF"/>
        <w:spacing w:after="0" w:line="240" w:lineRule="auto"/>
        <w:rPr>
          <w:rFonts w:ascii="Times New Roman" w:hAnsi="Times New Roman" w:cs="Times New Roman"/>
          <w:b/>
          <w:sz w:val="20"/>
          <w:szCs w:val="28"/>
          <w:lang w:val="uk-UA"/>
        </w:rPr>
      </w:pPr>
    </w:p>
    <w:p w14:paraId="0B9314DB">
      <w:pPr>
        <w:shd w:val="clear" w:color="auto" w:fill="FFFFFF"/>
        <w:spacing w:after="0" w:line="240" w:lineRule="auto"/>
        <w:rPr>
          <w:rFonts w:ascii="Times New Roman" w:hAnsi="Times New Roman" w:cs="Times New Roman"/>
          <w:b/>
          <w:sz w:val="20"/>
          <w:szCs w:val="28"/>
          <w:lang w:val="uk-UA"/>
        </w:rPr>
      </w:pPr>
    </w:p>
    <w:p w14:paraId="2383F499">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4F693587">
      <w:pPr>
        <w:shd w:val="clear" w:color="auto" w:fill="FFFFFF"/>
        <w:spacing w:after="0" w:line="240" w:lineRule="auto"/>
        <w:rPr>
          <w:rFonts w:ascii="Times New Roman" w:hAnsi="Times New Roman" w:cs="Times New Roman"/>
          <w:b/>
          <w:sz w:val="18"/>
          <w:szCs w:val="28"/>
          <w:lang w:val="uk-UA"/>
        </w:rPr>
      </w:pPr>
    </w:p>
    <w:p w14:paraId="14966D56">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14:paraId="203F38B4">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7B16C199">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786D73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142DF1D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восьмого скликання від 24.12.2024</w:t>
      </w:r>
    </w:p>
    <w:p w14:paraId="3E62C660">
      <w:pPr>
        <w:spacing w:after="0" w:line="240" w:lineRule="auto"/>
        <w:jc w:val="both"/>
        <w:rPr>
          <w:rFonts w:ascii="Times New Roman" w:hAnsi="Times New Roman" w:cs="Times New Roman"/>
          <w:sz w:val="20"/>
          <w:szCs w:val="28"/>
          <w:lang w:val="uk-UA" w:eastAsia="ru-RU"/>
        </w:rPr>
      </w:pPr>
    </w:p>
    <w:p w14:paraId="309387A2">
      <w:pPr>
        <w:spacing w:after="0" w:line="240" w:lineRule="auto"/>
        <w:jc w:val="both"/>
        <w:rPr>
          <w:rFonts w:ascii="Times New Roman" w:hAnsi="Times New Roman" w:cs="Times New Roman"/>
          <w:sz w:val="8"/>
          <w:szCs w:val="28"/>
          <w:lang w:val="uk-UA" w:eastAsia="ru-RU"/>
        </w:rPr>
      </w:pPr>
    </w:p>
    <w:p w14:paraId="19497949">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14:paraId="2570EEE6">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1A3C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DD2B50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35F16A5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24067F9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25665183">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1004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71E7C0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6BE5A937">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46484368">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14:paraId="3570EF2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24.12.2024  №______</w:t>
            </w:r>
          </w:p>
          <w:p w14:paraId="70116767">
            <w:pPr>
              <w:tabs>
                <w:tab w:val="left" w:pos="54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14:paraId="4C4C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200AC6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3BA4EC8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B32CE2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0D27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A0331E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253A91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0B4E6B7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0B80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A1682C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2FDFDD6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584D3C1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13AF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4ADA1C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0CBFB690">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7FA387CB">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2A61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BC4606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1623577B">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04E0113E">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18B07FC7">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14:paraId="5533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5BF8EA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09D85655">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7C5F1465">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028ED95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62A9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4520F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02D69428">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00AA3C8F">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1128D613">
            <w:pPr>
              <w:rPr>
                <w:rFonts w:ascii="Times New Roman" w:hAnsi="Times New Roman" w:cs="Times New Roman"/>
                <w:sz w:val="28"/>
                <w:szCs w:val="28"/>
                <w:lang w:val="uk-UA"/>
              </w:rPr>
            </w:pPr>
            <w:r>
              <w:rPr>
                <w:rFonts w:ascii="Times New Roman" w:hAnsi="Times New Roman" w:cs="Times New Roman"/>
                <w:sz w:val="28"/>
                <w:szCs w:val="28"/>
                <w:lang w:val="uk-UA"/>
              </w:rPr>
              <w:t>6504564,69</w:t>
            </w:r>
          </w:p>
        </w:tc>
      </w:tr>
      <w:tr w14:paraId="38F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362061E8">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7DFE7E82">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063081D7">
            <w:pPr>
              <w:spacing w:after="0" w:line="240" w:lineRule="auto"/>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iCs/>
                <w:color w:val="000000" w:themeColor="text1"/>
                <w:sz w:val="28"/>
                <w:lang w:val="uk-UA"/>
                <w14:textFill>
                  <w14:solidFill>
                    <w14:schemeClr w14:val="tx1"/>
                  </w14:solidFill>
                </w14:textFill>
              </w:rPr>
              <w:t>6504564,69</w:t>
            </w:r>
          </w:p>
        </w:tc>
      </w:tr>
    </w:tbl>
    <w:p w14:paraId="340A0851">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729C6C80">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7FA816AF">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66CE36E5">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14B866BD">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4BA72998">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350300D9">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6D4CF16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45BACD2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2F2CF9C4">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7575E827">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535FE970">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01544E1D">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3C4407C7">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4608C5FF">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2B0E96D2">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364C643E">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7305197F">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7C79470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70365649">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23CAB69F">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40344DD5">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40EF47A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1EE89D3A">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362C5297">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4708F748">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50F001FD">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1272A929">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8594B2A">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175F2AC4">
      <w:pPr>
        <w:pStyle w:val="13"/>
        <w:tabs>
          <w:tab w:val="left" w:pos="426"/>
        </w:tabs>
        <w:spacing w:after="0" w:line="240" w:lineRule="auto"/>
        <w:ind w:left="567"/>
        <w:rPr>
          <w:rFonts w:ascii="Times New Roman" w:hAnsi="Times New Roman" w:cs="Times New Roman"/>
          <w:b/>
          <w:sz w:val="18"/>
          <w:szCs w:val="28"/>
          <w:lang w:val="uk-UA"/>
        </w:rPr>
      </w:pPr>
    </w:p>
    <w:p w14:paraId="390D0790">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523365E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20FB02C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150F7AE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768DE8D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2B712C1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0134CC4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39C93F1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8B10C0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4AA9AE4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0660B73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05DE46B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4F22FD50">
      <w:pPr>
        <w:spacing w:after="0" w:line="240" w:lineRule="auto"/>
        <w:rPr>
          <w:sz w:val="18"/>
          <w:szCs w:val="28"/>
          <w:lang w:val="uk-UA"/>
        </w:rPr>
      </w:pPr>
    </w:p>
    <w:p w14:paraId="316B4D63">
      <w:pPr>
        <w:spacing w:after="0" w:line="240" w:lineRule="auto"/>
        <w:rPr>
          <w:sz w:val="18"/>
          <w:szCs w:val="28"/>
          <w:lang w:val="uk-UA"/>
        </w:rPr>
      </w:pPr>
    </w:p>
    <w:p w14:paraId="1B6FA736">
      <w:pPr>
        <w:spacing w:after="0" w:line="240" w:lineRule="auto"/>
        <w:rPr>
          <w:sz w:val="2"/>
          <w:szCs w:val="28"/>
          <w:lang w:val="uk-UA"/>
        </w:rPr>
      </w:pPr>
    </w:p>
    <w:p w14:paraId="2CED11B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25ABFD7A">
      <w:pPr>
        <w:spacing w:after="0" w:line="240" w:lineRule="auto"/>
        <w:jc w:val="center"/>
        <w:rPr>
          <w:rFonts w:ascii="Times New Roman" w:hAnsi="Times New Roman" w:cs="Times New Roman"/>
          <w:b/>
          <w:sz w:val="14"/>
          <w:szCs w:val="28"/>
          <w:lang w:val="uk-UA"/>
        </w:rPr>
      </w:pPr>
    </w:p>
    <w:p w14:paraId="30BC1AD6">
      <w:pPr>
        <w:pStyle w:val="13"/>
        <w:spacing w:after="0" w:line="240" w:lineRule="auto"/>
        <w:ind w:left="357"/>
        <w:jc w:val="center"/>
        <w:rPr>
          <w:rFonts w:ascii="Times New Roman" w:hAnsi="Times New Roman" w:cs="Times New Roman"/>
          <w:b/>
          <w:sz w:val="2"/>
          <w:szCs w:val="28"/>
          <w:lang w:val="uk-UA"/>
        </w:rPr>
      </w:pPr>
    </w:p>
    <w:p w14:paraId="7A779C35">
      <w:pPr>
        <w:pStyle w:val="13"/>
        <w:spacing w:after="0" w:line="240" w:lineRule="auto"/>
        <w:ind w:left="357"/>
        <w:jc w:val="center"/>
        <w:rPr>
          <w:rFonts w:ascii="Times New Roman" w:hAnsi="Times New Roman" w:cs="Times New Roman"/>
          <w:b/>
          <w:sz w:val="6"/>
          <w:szCs w:val="24"/>
          <w:lang w:val="uk-UA"/>
        </w:rPr>
      </w:pPr>
    </w:p>
    <w:p w14:paraId="1B640B0E">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1196B3CF">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36A101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0EA2E85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50DDA2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6F4C8C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56344C7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3A406A4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61FD43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37B2719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5BB0755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74CAE9F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50AC7CD8">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color w:val="000000" w:themeColor="text1"/>
          <w:sz w:val="28"/>
          <w:lang w:val="uk-UA"/>
          <w14:textFill>
            <w14:solidFill>
              <w14:schemeClr w14:val="tx1"/>
            </w14:solidFill>
          </w14:textFill>
        </w:rPr>
        <w:t xml:space="preserve">6504564,69 </w:t>
      </w:r>
      <w:r>
        <w:rPr>
          <w:rFonts w:ascii="Times New Roman" w:hAnsi="Times New Roman" w:cs="Times New Roman"/>
          <w:color w:val="000000" w:themeColor="text1"/>
          <w:sz w:val="28"/>
          <w:szCs w:val="28"/>
          <w:lang w:val="uk-UA"/>
          <w14:textFill>
            <w14:solidFill>
              <w14:schemeClr w14:val="tx1"/>
            </w14:solidFill>
          </w14:textFill>
        </w:rPr>
        <w:t>грн.</w:t>
      </w:r>
    </w:p>
    <w:p w14:paraId="574E9B57">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502353B1">
      <w:pPr>
        <w:pStyle w:val="14"/>
        <w:spacing w:after="0" w:line="240" w:lineRule="auto"/>
        <w:jc w:val="center"/>
        <w:rPr>
          <w:rFonts w:ascii="Times New Roman" w:hAnsi="Times New Roman" w:cs="Times New Roman"/>
          <w:b/>
          <w:sz w:val="4"/>
          <w:szCs w:val="28"/>
        </w:rPr>
      </w:pPr>
    </w:p>
    <w:p w14:paraId="7F159D93">
      <w:pPr>
        <w:pStyle w:val="14"/>
        <w:spacing w:after="0" w:line="240" w:lineRule="auto"/>
        <w:rPr>
          <w:rFonts w:ascii="Times New Roman" w:hAnsi="Times New Roman" w:cs="Times New Roman"/>
          <w:b/>
          <w:sz w:val="16"/>
          <w:szCs w:val="28"/>
        </w:rPr>
      </w:pPr>
    </w:p>
    <w:p w14:paraId="262E52E0">
      <w:pPr>
        <w:pStyle w:val="14"/>
        <w:spacing w:after="0" w:line="240" w:lineRule="auto"/>
        <w:jc w:val="center"/>
        <w:rPr>
          <w:rFonts w:ascii="Times New Roman" w:hAnsi="Times New Roman" w:cs="Times New Roman"/>
          <w:b/>
          <w:sz w:val="28"/>
          <w:szCs w:val="28"/>
        </w:rPr>
      </w:pPr>
    </w:p>
    <w:p w14:paraId="2F5DC8E7">
      <w:pPr>
        <w:pStyle w:val="14"/>
        <w:spacing w:after="0" w:line="240" w:lineRule="auto"/>
        <w:rPr>
          <w:rFonts w:ascii="Times New Roman" w:hAnsi="Times New Roman" w:cs="Times New Roman"/>
          <w:b/>
          <w:sz w:val="28"/>
          <w:szCs w:val="28"/>
        </w:rPr>
      </w:pPr>
    </w:p>
    <w:p w14:paraId="7644924E">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4B9A1604">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612BC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439785E4">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14673988">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40ABE3F4">
            <w:pPr>
              <w:pStyle w:val="14"/>
              <w:spacing w:after="0" w:line="240" w:lineRule="auto"/>
              <w:contextualSpacing/>
              <w:jc w:val="center"/>
              <w:rPr>
                <w:rFonts w:ascii="Times New Roman" w:hAnsi="Times New Roman" w:cs="Times New Roman"/>
                <w:color w:val="auto"/>
                <w:sz w:val="28"/>
                <w:szCs w:val="28"/>
              </w:rPr>
            </w:pPr>
          </w:p>
        </w:tc>
        <w:tc>
          <w:tcPr>
            <w:tcW w:w="2899" w:type="dxa"/>
          </w:tcPr>
          <w:p w14:paraId="697832DB">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1FA1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00DE864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7850AAB9">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543BAA21">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4A68AB0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r>
      <w:tr w14:paraId="2507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59FECA3A">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6F4FB866">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5362F9C1">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6504564</w:t>
            </w:r>
            <w:r>
              <w:rPr>
                <w:rFonts w:ascii="Times New Roman" w:hAnsi="Times New Roman" w:cs="Times New Roman"/>
                <w:iCs/>
                <w:color w:val="000000" w:themeColor="text1"/>
                <w:sz w:val="28"/>
                <w14:textFill>
                  <w14:solidFill>
                    <w14:schemeClr w14:val="tx1"/>
                  </w14:solidFill>
                </w14:textFill>
              </w:rPr>
              <w:t>,69</w:t>
            </w:r>
          </w:p>
        </w:tc>
      </w:tr>
    </w:tbl>
    <w:p w14:paraId="27D89C18">
      <w:pPr>
        <w:spacing w:after="0" w:line="240" w:lineRule="auto"/>
        <w:jc w:val="center"/>
        <w:rPr>
          <w:rFonts w:ascii="Times New Roman" w:hAnsi="Times New Roman" w:cs="Times New Roman"/>
          <w:b/>
          <w:sz w:val="20"/>
          <w:szCs w:val="28"/>
          <w:lang w:val="uk-UA"/>
        </w:rPr>
      </w:pPr>
    </w:p>
    <w:p w14:paraId="1F18B1F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3C38880F">
      <w:pPr>
        <w:spacing w:after="0" w:line="240" w:lineRule="auto"/>
        <w:jc w:val="center"/>
        <w:rPr>
          <w:rFonts w:ascii="Times New Roman" w:hAnsi="Times New Roman" w:cs="Times New Roman"/>
          <w:b/>
          <w:sz w:val="14"/>
          <w:szCs w:val="28"/>
          <w:lang w:val="uk-UA"/>
        </w:rPr>
      </w:pPr>
    </w:p>
    <w:p w14:paraId="7038BBF9">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1DF5A126">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4463099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7D79D0B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00ACD98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426E749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6E046C21">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54D2D26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2D22C10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70ABF50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5DB8E04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0634234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11E2C72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24097198">
      <w:pPr>
        <w:pStyle w:val="13"/>
        <w:spacing w:after="0" w:line="240" w:lineRule="auto"/>
        <w:ind w:left="0" w:firstLine="567"/>
        <w:jc w:val="both"/>
        <w:rPr>
          <w:rFonts w:ascii="Times New Roman" w:hAnsi="Times New Roman" w:cs="Times New Roman"/>
          <w:sz w:val="10"/>
          <w:szCs w:val="28"/>
          <w:lang w:val="uk-UA"/>
        </w:rPr>
      </w:pPr>
    </w:p>
    <w:p w14:paraId="1036CBAA">
      <w:pPr>
        <w:pStyle w:val="13"/>
        <w:spacing w:after="0" w:line="240" w:lineRule="auto"/>
        <w:ind w:left="0" w:firstLine="567"/>
        <w:jc w:val="both"/>
        <w:rPr>
          <w:rFonts w:ascii="Times New Roman" w:hAnsi="Times New Roman" w:cs="Times New Roman"/>
          <w:sz w:val="4"/>
          <w:szCs w:val="28"/>
          <w:lang w:val="uk-UA"/>
        </w:rPr>
      </w:pPr>
    </w:p>
    <w:p w14:paraId="5096CD1B">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7AF8FCA0">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226ABF32">
      <w:pPr>
        <w:pStyle w:val="13"/>
        <w:ind w:left="357"/>
        <w:jc w:val="both"/>
        <w:rPr>
          <w:rFonts w:ascii="Times New Roman" w:hAnsi="Times New Roman" w:cs="Times New Roman"/>
          <w:b/>
          <w:sz w:val="10"/>
          <w:szCs w:val="28"/>
          <w:lang w:val="uk-UA"/>
        </w:rPr>
      </w:pPr>
    </w:p>
    <w:p w14:paraId="5A3B296B">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61AF5FA7">
      <w:pPr>
        <w:pStyle w:val="13"/>
        <w:ind w:left="360"/>
        <w:jc w:val="center"/>
        <w:rPr>
          <w:rFonts w:ascii="Times New Roman" w:hAnsi="Times New Roman" w:cs="Times New Roman"/>
          <w:b/>
          <w:sz w:val="8"/>
          <w:szCs w:val="28"/>
          <w:lang w:val="uk-UA"/>
        </w:rPr>
      </w:pPr>
    </w:p>
    <w:p w14:paraId="47CBBEDF">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5AFF2D4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36DB187B">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1C335309">
      <w:pPr>
        <w:pStyle w:val="13"/>
        <w:spacing w:after="0" w:line="240" w:lineRule="auto"/>
        <w:ind w:left="0" w:firstLine="567"/>
        <w:jc w:val="both"/>
        <w:rPr>
          <w:rFonts w:ascii="Times New Roman" w:hAnsi="Times New Roman" w:cs="Times New Roman"/>
          <w:sz w:val="12"/>
          <w:szCs w:val="28"/>
          <w:lang w:val="uk-UA"/>
        </w:rPr>
      </w:pPr>
    </w:p>
    <w:p w14:paraId="45A156E4">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1A5439A1">
      <w:pPr>
        <w:pStyle w:val="13"/>
        <w:spacing w:after="0" w:line="240" w:lineRule="auto"/>
        <w:ind w:left="0" w:firstLine="567"/>
        <w:jc w:val="both"/>
        <w:rPr>
          <w:rFonts w:ascii="Times New Roman" w:hAnsi="Times New Roman" w:cs="Times New Roman"/>
          <w:sz w:val="12"/>
          <w:szCs w:val="28"/>
          <w:lang w:val="uk-UA"/>
        </w:rPr>
      </w:pPr>
    </w:p>
    <w:p w14:paraId="223E4382">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530073C0">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0B32"/>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87CAC"/>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174A"/>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4CCF"/>
    <w:rsid w:val="00287898"/>
    <w:rsid w:val="00291A01"/>
    <w:rsid w:val="00292863"/>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A3A"/>
    <w:rsid w:val="002F4B72"/>
    <w:rsid w:val="003042AD"/>
    <w:rsid w:val="003119A0"/>
    <w:rsid w:val="003130CF"/>
    <w:rsid w:val="003137C0"/>
    <w:rsid w:val="003159CD"/>
    <w:rsid w:val="00315F77"/>
    <w:rsid w:val="0034261E"/>
    <w:rsid w:val="00347B88"/>
    <w:rsid w:val="003516AF"/>
    <w:rsid w:val="00354BE2"/>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0FD4"/>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61"/>
    <w:rsid w:val="00425F9D"/>
    <w:rsid w:val="004276EF"/>
    <w:rsid w:val="004333A3"/>
    <w:rsid w:val="004375FB"/>
    <w:rsid w:val="00443FD6"/>
    <w:rsid w:val="0044613C"/>
    <w:rsid w:val="00446A21"/>
    <w:rsid w:val="00447809"/>
    <w:rsid w:val="00452275"/>
    <w:rsid w:val="00452703"/>
    <w:rsid w:val="00455F0A"/>
    <w:rsid w:val="00460855"/>
    <w:rsid w:val="00462864"/>
    <w:rsid w:val="00462D21"/>
    <w:rsid w:val="00463E77"/>
    <w:rsid w:val="004667E3"/>
    <w:rsid w:val="004768BB"/>
    <w:rsid w:val="00477430"/>
    <w:rsid w:val="004801CA"/>
    <w:rsid w:val="00485E96"/>
    <w:rsid w:val="00494DFC"/>
    <w:rsid w:val="00495062"/>
    <w:rsid w:val="00497150"/>
    <w:rsid w:val="004A007A"/>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471"/>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4B3E"/>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36B5"/>
    <w:rsid w:val="006B4507"/>
    <w:rsid w:val="006B5BA2"/>
    <w:rsid w:val="006C081D"/>
    <w:rsid w:val="006C34F4"/>
    <w:rsid w:val="006C3B10"/>
    <w:rsid w:val="006E19DC"/>
    <w:rsid w:val="006E37C2"/>
    <w:rsid w:val="006E56DB"/>
    <w:rsid w:val="006F0670"/>
    <w:rsid w:val="006F1F06"/>
    <w:rsid w:val="006F4687"/>
    <w:rsid w:val="006F57D7"/>
    <w:rsid w:val="00701BB9"/>
    <w:rsid w:val="0070356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4E4A"/>
    <w:rsid w:val="008256C7"/>
    <w:rsid w:val="00833C76"/>
    <w:rsid w:val="00833F86"/>
    <w:rsid w:val="008401BB"/>
    <w:rsid w:val="00845D01"/>
    <w:rsid w:val="0084620C"/>
    <w:rsid w:val="00854F52"/>
    <w:rsid w:val="008551B1"/>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8B3"/>
    <w:rsid w:val="0088590A"/>
    <w:rsid w:val="0088759A"/>
    <w:rsid w:val="00891918"/>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57414"/>
    <w:rsid w:val="00961411"/>
    <w:rsid w:val="00967208"/>
    <w:rsid w:val="009716DD"/>
    <w:rsid w:val="009862CC"/>
    <w:rsid w:val="009878D3"/>
    <w:rsid w:val="00991E5A"/>
    <w:rsid w:val="00995599"/>
    <w:rsid w:val="009A3A54"/>
    <w:rsid w:val="009A4BE3"/>
    <w:rsid w:val="009A5113"/>
    <w:rsid w:val="009A59F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548A4"/>
    <w:rsid w:val="00A60F42"/>
    <w:rsid w:val="00A649A4"/>
    <w:rsid w:val="00A66C1A"/>
    <w:rsid w:val="00A672D0"/>
    <w:rsid w:val="00A721B9"/>
    <w:rsid w:val="00A7745D"/>
    <w:rsid w:val="00A800F5"/>
    <w:rsid w:val="00A91375"/>
    <w:rsid w:val="00A91B57"/>
    <w:rsid w:val="00A94D98"/>
    <w:rsid w:val="00A97286"/>
    <w:rsid w:val="00AA3BB9"/>
    <w:rsid w:val="00AA56F0"/>
    <w:rsid w:val="00AA651D"/>
    <w:rsid w:val="00AA684B"/>
    <w:rsid w:val="00AB140A"/>
    <w:rsid w:val="00AB48B0"/>
    <w:rsid w:val="00AC09D4"/>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2C7"/>
    <w:rsid w:val="00B45EDC"/>
    <w:rsid w:val="00B46663"/>
    <w:rsid w:val="00B5230F"/>
    <w:rsid w:val="00B52926"/>
    <w:rsid w:val="00B55A3D"/>
    <w:rsid w:val="00B55B47"/>
    <w:rsid w:val="00B56EC3"/>
    <w:rsid w:val="00B57474"/>
    <w:rsid w:val="00B60B09"/>
    <w:rsid w:val="00B623A0"/>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1F1C"/>
    <w:rsid w:val="00B94270"/>
    <w:rsid w:val="00B9535A"/>
    <w:rsid w:val="00B978BC"/>
    <w:rsid w:val="00BA0087"/>
    <w:rsid w:val="00BA0DD6"/>
    <w:rsid w:val="00BA1256"/>
    <w:rsid w:val="00BA4DB1"/>
    <w:rsid w:val="00BA68E0"/>
    <w:rsid w:val="00BB0ADD"/>
    <w:rsid w:val="00BB5EE3"/>
    <w:rsid w:val="00BB7EC5"/>
    <w:rsid w:val="00BC005D"/>
    <w:rsid w:val="00BC3799"/>
    <w:rsid w:val="00BC771F"/>
    <w:rsid w:val="00BD01E7"/>
    <w:rsid w:val="00BD0F12"/>
    <w:rsid w:val="00BD287B"/>
    <w:rsid w:val="00BD347C"/>
    <w:rsid w:val="00BD3568"/>
    <w:rsid w:val="00BD471D"/>
    <w:rsid w:val="00BE1482"/>
    <w:rsid w:val="00BE4E13"/>
    <w:rsid w:val="00BE5429"/>
    <w:rsid w:val="00BF18B0"/>
    <w:rsid w:val="00BF2131"/>
    <w:rsid w:val="00BF26CE"/>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15A81"/>
    <w:rsid w:val="00C20AB0"/>
    <w:rsid w:val="00C23A35"/>
    <w:rsid w:val="00C2761D"/>
    <w:rsid w:val="00C33F7A"/>
    <w:rsid w:val="00C401B5"/>
    <w:rsid w:val="00C4092C"/>
    <w:rsid w:val="00C46546"/>
    <w:rsid w:val="00C46B17"/>
    <w:rsid w:val="00C52049"/>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97AFD"/>
    <w:rsid w:val="00CA4417"/>
    <w:rsid w:val="00CA4A53"/>
    <w:rsid w:val="00CB0545"/>
    <w:rsid w:val="00CB6213"/>
    <w:rsid w:val="00CB6AFD"/>
    <w:rsid w:val="00CC1207"/>
    <w:rsid w:val="00CC3807"/>
    <w:rsid w:val="00CC7821"/>
    <w:rsid w:val="00CD032D"/>
    <w:rsid w:val="00CD0F33"/>
    <w:rsid w:val="00CD5D42"/>
    <w:rsid w:val="00CD7EF0"/>
    <w:rsid w:val="00CF1B5C"/>
    <w:rsid w:val="00CF7993"/>
    <w:rsid w:val="00CF7A2A"/>
    <w:rsid w:val="00D00746"/>
    <w:rsid w:val="00D02DF1"/>
    <w:rsid w:val="00D114AC"/>
    <w:rsid w:val="00D11A6B"/>
    <w:rsid w:val="00D13006"/>
    <w:rsid w:val="00D16FD0"/>
    <w:rsid w:val="00D21ED6"/>
    <w:rsid w:val="00D2746B"/>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0F83"/>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006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406"/>
    <w:rsid w:val="00EE17D6"/>
    <w:rsid w:val="00EE1CBA"/>
    <w:rsid w:val="00EE1D19"/>
    <w:rsid w:val="00EE4055"/>
    <w:rsid w:val="00EE607D"/>
    <w:rsid w:val="00EF1DA6"/>
    <w:rsid w:val="00EF5583"/>
    <w:rsid w:val="00EF5B52"/>
    <w:rsid w:val="00EF6CA7"/>
    <w:rsid w:val="00F00B34"/>
    <w:rsid w:val="00F00C15"/>
    <w:rsid w:val="00F0376B"/>
    <w:rsid w:val="00F05ED7"/>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4663"/>
    <w:rsid w:val="00F76264"/>
    <w:rsid w:val="00F76B4F"/>
    <w:rsid w:val="00F83475"/>
    <w:rsid w:val="00F868E0"/>
    <w:rsid w:val="00FA0464"/>
    <w:rsid w:val="00FA610D"/>
    <w:rsid w:val="00FA6ADF"/>
    <w:rsid w:val="00FB0C76"/>
    <w:rsid w:val="00FB3AAB"/>
    <w:rsid w:val="00FB5EF6"/>
    <w:rsid w:val="00FB7199"/>
    <w:rsid w:val="00FC1730"/>
    <w:rsid w:val="00FC1D92"/>
    <w:rsid w:val="00FC6C95"/>
    <w:rsid w:val="00FD0175"/>
    <w:rsid w:val="00FD715B"/>
    <w:rsid w:val="00FE0C58"/>
    <w:rsid w:val="00FE28BF"/>
    <w:rsid w:val="00FF055F"/>
    <w:rsid w:val="00FF221B"/>
    <w:rsid w:val="00FF297A"/>
    <w:rsid w:val="00FF36D2"/>
    <w:rsid w:val="124700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header"/>
    <w:basedOn w:val="1"/>
    <w:link w:val="18"/>
    <w:unhideWhenUsed/>
    <w:qFormat/>
    <w:uiPriority w:val="99"/>
    <w:pPr>
      <w:tabs>
        <w:tab w:val="center" w:pos="4677"/>
        <w:tab w:val="right" w:pos="9355"/>
      </w:tabs>
      <w:spacing w:after="0" w:line="240" w:lineRule="auto"/>
    </w:pPr>
  </w:style>
  <w:style w:type="paragraph" w:styleId="9">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qFormat/>
    <w:uiPriority w:val="99"/>
    <w:pPr>
      <w:tabs>
        <w:tab w:val="center" w:pos="4677"/>
        <w:tab w:val="right" w:pos="9355"/>
      </w:tabs>
      <w:spacing w:after="0" w:line="240" w:lineRule="auto"/>
    </w:p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qFormat/>
    <w:uiPriority w:val="99"/>
  </w:style>
  <w:style w:type="character" w:customStyle="1" w:styleId="17">
    <w:name w:val="Основной текст Знак1"/>
    <w:link w:val="9"/>
    <w:qFormat/>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qFormat/>
    <w:uiPriority w:val="99"/>
  </w:style>
  <w:style w:type="character" w:customStyle="1" w:styleId="19">
    <w:name w:val="Нижний колонтитул Знак"/>
    <w:basedOn w:val="4"/>
    <w:link w:val="10"/>
    <w:qFormat/>
    <w:uiPriority w:val="99"/>
  </w:style>
  <w:style w:type="character" w:customStyle="1" w:styleId="20">
    <w:name w:val="Текст выноски Знак"/>
    <w:basedOn w:val="4"/>
    <w:link w:val="7"/>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qFormat/>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ED37-38A2-43F2-B8AB-5CEE4610ABF8}">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2245</Words>
  <Characters>12799</Characters>
  <Lines>106</Lines>
  <Paragraphs>30</Paragraphs>
  <TotalTime>772</TotalTime>
  <ScaleCrop>false</ScaleCrop>
  <LinksUpToDate>false</LinksUpToDate>
  <CharactersWithSpaces>15014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2024-12-18T09:21:00Z</cp:lastPrinted>
  <dcterms:modified xsi:type="dcterms:W3CDTF">2024-12-20T08:04:13Z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57AB70AF571A4111B9320B369FDFF335_13</vt:lpwstr>
  </property>
</Properties>
</file>