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Cs w:val="28"/>
          <w:lang w:eastAsia="en-US"/>
        </w:rPr>
      </w:pPr>
    </w:p>
    <w:p w14:paraId="61B968EC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193</w:t>
      </w:r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</w:t>
      </w:r>
      <w:r>
        <w:rPr>
          <w:rFonts w:hint="default" w:eastAsia="Calibri"/>
          <w:b/>
          <w:color w:val="auto"/>
          <w:szCs w:val="28"/>
          <w:lang w:val="uk-UA" w:eastAsia="en-US"/>
        </w:rPr>
        <w:t>4</w:t>
      </w:r>
      <w:r>
        <w:rPr>
          <w:rFonts w:eastAsia="Calibri"/>
          <w:b/>
          <w:color w:val="auto"/>
          <w:szCs w:val="28"/>
          <w:lang w:val="uk-UA" w:eastAsia="en-US"/>
        </w:rPr>
        <w:t>.07.2025                                                                                                    с. Попівка</w:t>
      </w:r>
    </w:p>
    <w:p w14:paraId="34478FAE">
      <w:pPr>
        <w:rPr>
          <w:color w:val="auto"/>
          <w:sz w:val="22"/>
          <w:szCs w:val="22"/>
          <w:lang w:val="uk-UA"/>
        </w:rPr>
      </w:pPr>
    </w:p>
    <w:p w14:paraId="4ABF7BF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дозволу на укладання </w:t>
      </w:r>
    </w:p>
    <w:p w14:paraId="202E041E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підписання договору купівлі – продажу</w:t>
      </w:r>
    </w:p>
    <w:p w14:paraId="67EB2BE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земельної ділянки, яка належить на праві</w:t>
      </w:r>
    </w:p>
    <w:p w14:paraId="1CC512E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приватної власності неповнолітній дитині</w:t>
      </w:r>
    </w:p>
    <w:p w14:paraId="66ED566A">
      <w:pPr>
        <w:spacing w:line="120" w:lineRule="auto"/>
        <w:rPr>
          <w:b/>
          <w:sz w:val="26"/>
          <w:szCs w:val="26"/>
          <w:lang w:val="uk-UA"/>
        </w:rPr>
      </w:pPr>
    </w:p>
    <w:p w14:paraId="710AA401"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Відповідно до статей 177, 178 Сімейного кодексу України,</w:t>
      </w:r>
      <w:r>
        <w:rPr>
          <w:sz w:val="26"/>
          <w:szCs w:val="26"/>
          <w:lang w:val="uk-UA"/>
        </w:rPr>
        <w:t xml:space="preserve"> статей 32, 71, 222, 224, 242 Цивільного кодексу України, статей 17, 18 Закону України «Про охорону дитинства», пунктів 66, 67</w:t>
      </w:r>
      <w:r>
        <w:rPr>
          <w:color w:val="auto"/>
          <w:sz w:val="26"/>
          <w:szCs w:val="26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z w:val="26"/>
          <w:szCs w:val="26"/>
          <w:lang w:val="uk-UA"/>
        </w:rPr>
        <w:t xml:space="preserve">розглянувши заяви </w:t>
      </w:r>
      <w:r>
        <w:rPr>
          <w:rFonts w:hint="default"/>
          <w:sz w:val="26"/>
          <w:szCs w:val="26"/>
          <w:lang w:val="uk-UA"/>
        </w:rPr>
        <w:t>------------</w:t>
      </w:r>
      <w:r>
        <w:rPr>
          <w:sz w:val="26"/>
          <w:szCs w:val="26"/>
          <w:lang w:val="uk-UA"/>
        </w:rPr>
        <w:t xml:space="preserve"> та </w:t>
      </w:r>
      <w:r>
        <w:rPr>
          <w:rFonts w:hint="default"/>
          <w:sz w:val="26"/>
          <w:szCs w:val="26"/>
          <w:lang w:val="uk-UA"/>
        </w:rPr>
        <w:t>--------------</w:t>
      </w:r>
      <w:r>
        <w:rPr>
          <w:sz w:val="26"/>
          <w:szCs w:val="26"/>
          <w:lang w:val="uk-UA"/>
        </w:rPr>
        <w:t xml:space="preserve">, щодо надання дозволу на укладання та підписання договору купівлі – продажу земельної ділянки, яка належить на праві приватної власності неповнолітній донці </w:t>
      </w:r>
      <w:r>
        <w:rPr>
          <w:rFonts w:hint="default"/>
          <w:sz w:val="26"/>
          <w:szCs w:val="26"/>
          <w:lang w:val="uk-UA"/>
        </w:rPr>
        <w:t>--------------</w:t>
      </w:r>
      <w:r>
        <w:rPr>
          <w:sz w:val="26"/>
          <w:szCs w:val="26"/>
          <w:lang w:val="uk-UA"/>
        </w:rPr>
        <w:t xml:space="preserve">, </w:t>
      </w:r>
      <w:r>
        <w:rPr>
          <w:rFonts w:hint="default"/>
          <w:sz w:val="26"/>
          <w:szCs w:val="26"/>
          <w:lang w:val="uk-UA"/>
        </w:rPr>
        <w:t>---------</w:t>
      </w:r>
      <w:r>
        <w:rPr>
          <w:sz w:val="26"/>
          <w:szCs w:val="26"/>
          <w:lang w:val="uk-UA"/>
        </w:rPr>
        <w:t xml:space="preserve"> року народження, враховуючи рішення комісії з питань захисту прав дитини від 25.06.2025 (протокол №8), </w:t>
      </w:r>
      <w:r>
        <w:rPr>
          <w:color w:val="auto"/>
          <w:sz w:val="26"/>
          <w:szCs w:val="26"/>
          <w:lang w:val="uk-UA"/>
        </w:rPr>
        <w:t>керуючись статтями 34, 52, 59 Закону України «Про місцеве самоврядування в Україні»,</w:t>
      </w:r>
    </w:p>
    <w:p w14:paraId="4042BF23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>виконавчий комітет вирішив:</w:t>
      </w:r>
      <w:r>
        <w:rPr>
          <w:color w:val="auto"/>
          <w:sz w:val="26"/>
          <w:szCs w:val="26"/>
          <w:lang w:val="uk-UA"/>
        </w:rPr>
        <w:tab/>
      </w:r>
    </w:p>
    <w:p w14:paraId="37AAE09E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 xml:space="preserve">1. Надати дозвіл неповнолітній дитині </w:t>
      </w:r>
      <w:r>
        <w:rPr>
          <w:rFonts w:hint="default"/>
          <w:color w:val="auto"/>
          <w:sz w:val="26"/>
          <w:szCs w:val="26"/>
          <w:lang w:val="uk-UA"/>
        </w:rPr>
        <w:t>-----------------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-----------</w:t>
      </w:r>
      <w:r>
        <w:rPr>
          <w:color w:val="auto"/>
          <w:sz w:val="26"/>
          <w:szCs w:val="26"/>
          <w:lang w:val="uk-UA"/>
        </w:rPr>
        <w:t xml:space="preserve"> року народження (паспорт громадянки України №</w:t>
      </w:r>
      <w:r>
        <w:rPr>
          <w:rFonts w:hint="default"/>
          <w:color w:val="auto"/>
          <w:sz w:val="26"/>
          <w:szCs w:val="26"/>
          <w:lang w:val="uk-UA"/>
        </w:rPr>
        <w:t>-------------</w:t>
      </w:r>
      <w:r>
        <w:rPr>
          <w:color w:val="auto"/>
          <w:sz w:val="26"/>
          <w:szCs w:val="26"/>
          <w:lang w:val="uk-UA"/>
        </w:rPr>
        <w:t xml:space="preserve">, орган що видав 5917) </w:t>
      </w:r>
      <w:r>
        <w:rPr>
          <w:sz w:val="26"/>
          <w:szCs w:val="26"/>
          <w:lang w:val="uk-UA"/>
        </w:rPr>
        <w:t xml:space="preserve">за згодою її матері </w:t>
      </w:r>
      <w:r>
        <w:rPr>
          <w:rFonts w:hint="default"/>
          <w:color w:val="auto"/>
          <w:sz w:val="26"/>
          <w:szCs w:val="26"/>
          <w:lang w:val="uk-UA"/>
        </w:rPr>
        <w:t>---------------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</w:t>
      </w:r>
      <w:r>
        <w:rPr>
          <w:color w:val="auto"/>
          <w:sz w:val="26"/>
          <w:szCs w:val="26"/>
          <w:lang w:val="uk-UA"/>
        </w:rPr>
        <w:t xml:space="preserve"> року та батька </w:t>
      </w:r>
      <w:r>
        <w:rPr>
          <w:rFonts w:hint="default"/>
          <w:color w:val="auto"/>
          <w:sz w:val="26"/>
          <w:szCs w:val="26"/>
          <w:lang w:val="uk-UA"/>
        </w:rPr>
        <w:t>-----------</w:t>
      </w:r>
      <w:r>
        <w:rPr>
          <w:color w:val="auto"/>
          <w:sz w:val="26"/>
          <w:szCs w:val="26"/>
          <w:lang w:val="uk-UA"/>
        </w:rPr>
        <w:t xml:space="preserve">, </w:t>
      </w:r>
      <w:r>
        <w:rPr>
          <w:rFonts w:hint="default"/>
          <w:color w:val="auto"/>
          <w:sz w:val="26"/>
          <w:szCs w:val="26"/>
          <w:lang w:val="uk-UA"/>
        </w:rPr>
        <w:t>----------</w:t>
      </w:r>
      <w:r>
        <w:rPr>
          <w:color w:val="auto"/>
          <w:sz w:val="26"/>
          <w:szCs w:val="26"/>
          <w:lang w:val="uk-UA"/>
        </w:rPr>
        <w:t xml:space="preserve"> року народження на укладання та підписання договору купівлі – продажу земельної ділянки для ведення товарного сільськогосподарського виробництва загальною площею 1.0006 га, кадастровий номер 592284100:03:001:0210, розташованої на території Попівської сільської ради Конотопського району Сумської області, право власності на яку підтверджено інформацією з Державного реєстру речових прав на нерухоме майно №431189006 від 13.06.2025 року.</w:t>
      </w:r>
    </w:p>
    <w:p w14:paraId="65394354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2. Зобов’язати громадян України </w:t>
      </w:r>
      <w:r>
        <w:rPr>
          <w:rFonts w:hint="default"/>
          <w:sz w:val="26"/>
          <w:szCs w:val="26"/>
          <w:lang w:val="uk-UA"/>
        </w:rPr>
        <w:t>------------</w:t>
      </w:r>
      <w:r>
        <w:rPr>
          <w:sz w:val="26"/>
          <w:szCs w:val="26"/>
          <w:lang w:val="uk-UA"/>
        </w:rPr>
        <w:t xml:space="preserve"> та </w:t>
      </w:r>
      <w:r>
        <w:rPr>
          <w:rFonts w:hint="default"/>
          <w:sz w:val="26"/>
          <w:szCs w:val="26"/>
          <w:lang w:val="uk-UA"/>
        </w:rPr>
        <w:t>----------</w:t>
      </w:r>
      <w:r>
        <w:rPr>
          <w:sz w:val="26"/>
          <w:szCs w:val="26"/>
          <w:lang w:val="uk-UA"/>
        </w:rPr>
        <w:t xml:space="preserve"> надати відділу – Службі у справах дітей Попівської сільської ради Конотопського району Сумської області копію договору купівлі – продажу земельної ділянки.</w:t>
      </w:r>
      <w:r>
        <w:rPr>
          <w:color w:val="auto"/>
          <w:sz w:val="26"/>
          <w:szCs w:val="26"/>
          <w:lang w:val="uk-UA"/>
        </w:rPr>
        <w:tab/>
      </w:r>
    </w:p>
    <w:p w14:paraId="3C111A89">
      <w:pPr>
        <w:tabs>
          <w:tab w:val="left" w:pos="720"/>
        </w:tabs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 xml:space="preserve">3. 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 w14:paraId="5416A744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6D1E0581">
      <w:pPr>
        <w:pStyle w:val="8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44BE2EE1">
      <w:pPr>
        <w:pStyle w:val="8"/>
        <w:jc w:val="left"/>
        <w:rPr>
          <w:sz w:val="16"/>
          <w:szCs w:val="20"/>
          <w:lang w:val="ru-RU"/>
        </w:rPr>
      </w:pPr>
      <w:bookmarkStart w:id="0" w:name="_GoBack"/>
      <w:bookmarkEnd w:id="0"/>
    </w:p>
    <w:sectPr>
      <w:pgSz w:w="11906" w:h="16838"/>
      <w:pgMar w:top="1134" w:right="567" w:bottom="39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31D10"/>
    <w:rsid w:val="00036422"/>
    <w:rsid w:val="000400C4"/>
    <w:rsid w:val="00047DC5"/>
    <w:rsid w:val="00053A72"/>
    <w:rsid w:val="000800FF"/>
    <w:rsid w:val="000825B6"/>
    <w:rsid w:val="00083E7A"/>
    <w:rsid w:val="00087F07"/>
    <w:rsid w:val="00090125"/>
    <w:rsid w:val="00090188"/>
    <w:rsid w:val="000923F7"/>
    <w:rsid w:val="00094A0E"/>
    <w:rsid w:val="000A168F"/>
    <w:rsid w:val="000B2E31"/>
    <w:rsid w:val="000B4F86"/>
    <w:rsid w:val="000B7D3C"/>
    <w:rsid w:val="0011554C"/>
    <w:rsid w:val="00130E55"/>
    <w:rsid w:val="001352A7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4D99"/>
    <w:rsid w:val="002D6C05"/>
    <w:rsid w:val="002E4F99"/>
    <w:rsid w:val="00325E84"/>
    <w:rsid w:val="003318FC"/>
    <w:rsid w:val="00336279"/>
    <w:rsid w:val="00353B14"/>
    <w:rsid w:val="00353B7B"/>
    <w:rsid w:val="00381614"/>
    <w:rsid w:val="00383E38"/>
    <w:rsid w:val="003B5020"/>
    <w:rsid w:val="00424B77"/>
    <w:rsid w:val="00473408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7A8C"/>
    <w:rsid w:val="005A51DB"/>
    <w:rsid w:val="005C341A"/>
    <w:rsid w:val="005E285D"/>
    <w:rsid w:val="005E38B7"/>
    <w:rsid w:val="005F0978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67316"/>
    <w:rsid w:val="007724F3"/>
    <w:rsid w:val="007844D5"/>
    <w:rsid w:val="00793BCB"/>
    <w:rsid w:val="007A5F69"/>
    <w:rsid w:val="007B0B42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4A1"/>
    <w:rsid w:val="008E43C3"/>
    <w:rsid w:val="009119F6"/>
    <w:rsid w:val="00914A2A"/>
    <w:rsid w:val="009215F7"/>
    <w:rsid w:val="0093427D"/>
    <w:rsid w:val="00950087"/>
    <w:rsid w:val="009657CF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B7D"/>
    <w:rsid w:val="00B20D6A"/>
    <w:rsid w:val="00B3625A"/>
    <w:rsid w:val="00B51BDF"/>
    <w:rsid w:val="00B543DD"/>
    <w:rsid w:val="00B81110"/>
    <w:rsid w:val="00B84AAC"/>
    <w:rsid w:val="00B910FB"/>
    <w:rsid w:val="00B969A6"/>
    <w:rsid w:val="00BA3F54"/>
    <w:rsid w:val="00BA77F1"/>
    <w:rsid w:val="00BE273A"/>
    <w:rsid w:val="00BE6470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51FA3"/>
    <w:rsid w:val="00DA2C8D"/>
    <w:rsid w:val="00DA3ADA"/>
    <w:rsid w:val="00DC47EB"/>
    <w:rsid w:val="00DE3376"/>
    <w:rsid w:val="00E017E0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31AEA"/>
    <w:rsid w:val="00F3460D"/>
    <w:rsid w:val="00F44B0C"/>
    <w:rsid w:val="00F5324D"/>
    <w:rsid w:val="00F66500"/>
    <w:rsid w:val="00F84259"/>
    <w:rsid w:val="00F97CAF"/>
    <w:rsid w:val="00FA79B0"/>
    <w:rsid w:val="00FB0B52"/>
    <w:rsid w:val="00FF5900"/>
    <w:rsid w:val="00FF7BBB"/>
    <w:rsid w:val="2FB51753"/>
    <w:rsid w:val="4BCC4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qFormat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5">
    <w:name w:val="Placeholder Text"/>
    <w:basedOn w:val="2"/>
    <w:semiHidden/>
    <w:uiPriority w:val="99"/>
    <w:rPr>
      <w:color w:val="808080"/>
    </w:rPr>
  </w:style>
  <w:style w:type="character" w:customStyle="1" w:styleId="16">
    <w:name w:val="copy-file-field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5D63-A469-46CF-98BE-819928F9A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574</Words>
  <Characters>3277</Characters>
  <Lines>27</Lines>
  <Paragraphs>7</Paragraphs>
  <TotalTime>764</TotalTime>
  <ScaleCrop>false</ScaleCrop>
  <LinksUpToDate>false</LinksUpToDate>
  <CharactersWithSpaces>3844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2025-07-17T10:32:00Z</cp:lastPrinted>
  <dcterms:modified xsi:type="dcterms:W3CDTF">2025-08-05T10:18:52Z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070C5BE8A3AD45EA96C1947782F031FA_13</vt:lpwstr>
  </property>
</Properties>
</file>