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ED6FA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1499F855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  <w:r>
        <w:rPr>
          <w:color w:val="auto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D8A19A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1EBC9126">
      <w:pPr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ВИКОНАВЧИЙ КОМІТЕТ</w:t>
      </w:r>
    </w:p>
    <w:p w14:paraId="4319308D">
      <w:pPr>
        <w:shd w:val="clear" w:color="auto" w:fill="FFFFFF"/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ПОПІВСЬКА СІЛЬСЬКА РАДА</w:t>
      </w:r>
    </w:p>
    <w:p w14:paraId="38687195">
      <w:pPr>
        <w:shd w:val="clear" w:color="auto" w:fill="FFFFFF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КОНОТОПСЬКОГО РАЙОНУ СУМСЬКОЇ ОБЛАСТІ</w:t>
      </w:r>
    </w:p>
    <w:p w14:paraId="19DA2B3C">
      <w:pPr>
        <w:jc w:val="center"/>
        <w:rPr>
          <w:rFonts w:eastAsia="Calibri"/>
          <w:color w:val="auto"/>
          <w:sz w:val="20"/>
          <w:szCs w:val="20"/>
          <w:lang w:eastAsia="en-US"/>
        </w:rPr>
      </w:pPr>
    </w:p>
    <w:p w14:paraId="61B968EC">
      <w:pPr>
        <w:jc w:val="center"/>
        <w:rPr>
          <w:rFonts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eastAsia="en-US"/>
        </w:rPr>
        <w:t>РІШЕННЯ №</w:t>
      </w:r>
      <w:r>
        <w:rPr>
          <w:rFonts w:eastAsia="Calibri"/>
          <w:b/>
          <w:color w:val="auto"/>
          <w:szCs w:val="28"/>
          <w:lang w:val="uk-UA" w:eastAsia="en-US"/>
        </w:rPr>
        <w:t xml:space="preserve"> ___ </w:t>
      </w:r>
    </w:p>
    <w:p w14:paraId="20FB148E">
      <w:pPr>
        <w:jc w:val="center"/>
        <w:rPr>
          <w:rFonts w:eastAsia="Calibri"/>
          <w:b/>
          <w:color w:val="auto"/>
          <w:szCs w:val="28"/>
          <w:lang w:val="uk-UA" w:eastAsia="en-US"/>
        </w:rPr>
      </w:pPr>
    </w:p>
    <w:p w14:paraId="5B5057DD">
      <w:pPr>
        <w:rPr>
          <w:rFonts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val="uk-UA" w:eastAsia="en-US"/>
        </w:rPr>
        <w:t>24.07.2025                                                                                                    с. Попівка</w:t>
      </w:r>
    </w:p>
    <w:p w14:paraId="4DC7F974">
      <w:pPr>
        <w:rPr>
          <w:b/>
          <w:szCs w:val="26"/>
          <w:lang w:val="uk-UA"/>
        </w:rPr>
      </w:pPr>
      <w:r>
        <w:rPr>
          <w:b/>
          <w:szCs w:val="26"/>
          <w:lang w:val="uk-UA"/>
        </w:rPr>
        <w:t>Про продовження функціонування  дитячого</w:t>
      </w:r>
    </w:p>
    <w:p w14:paraId="1AB2B7C0">
      <w:pPr>
        <w:rPr>
          <w:b/>
          <w:szCs w:val="26"/>
          <w:lang w:val="uk-UA"/>
        </w:rPr>
      </w:pPr>
      <w:r>
        <w:rPr>
          <w:b/>
          <w:szCs w:val="26"/>
          <w:lang w:val="uk-UA"/>
        </w:rPr>
        <w:t xml:space="preserve">будинку сімейного типу на території  </w:t>
      </w:r>
    </w:p>
    <w:p w14:paraId="66BD13D4">
      <w:pPr>
        <w:rPr>
          <w:b/>
          <w:szCs w:val="26"/>
          <w:lang w:val="uk-UA"/>
        </w:rPr>
      </w:pPr>
      <w:r>
        <w:rPr>
          <w:b/>
          <w:szCs w:val="26"/>
          <w:lang w:val="uk-UA"/>
        </w:rPr>
        <w:t>Попівської сільської ради</w:t>
      </w:r>
    </w:p>
    <w:p w14:paraId="7C2CBFB8">
      <w:pPr>
        <w:jc w:val="both"/>
        <w:rPr>
          <w:sz w:val="27"/>
          <w:szCs w:val="27"/>
          <w:lang w:val="uk-UA"/>
        </w:rPr>
      </w:pPr>
    </w:p>
    <w:p w14:paraId="383767E0">
      <w:pPr>
        <w:jc w:val="both"/>
        <w:rPr>
          <w:szCs w:val="28"/>
          <w:lang w:val="uk-UA"/>
        </w:rPr>
      </w:pPr>
      <w:r>
        <w:rPr>
          <w:sz w:val="27"/>
          <w:szCs w:val="27"/>
          <w:lang w:val="uk-UA"/>
        </w:rPr>
        <w:tab/>
      </w:r>
      <w:r>
        <w:rPr>
          <w:szCs w:val="28"/>
          <w:lang w:val="uk-UA"/>
        </w:rPr>
        <w:t>Відповідно до Закону України «Про забезпечення організаційно-правових умов соціального захисту дітей-сиріт та дітей, позбавлених батьківського піклування», Закону України «Про охорону дитинства», постанови Кабінету Міністрів України від 18 червня 2025 року № 702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сімей», постанови Кабінету Міністрів України від 26 квітня 2002 № 56</w:t>
      </w:r>
      <w:r>
        <w:rPr>
          <w:rFonts w:hint="default"/>
          <w:szCs w:val="28"/>
          <w:lang w:val="en-US"/>
        </w:rPr>
        <w:t>4</w:t>
      </w:r>
      <w:r>
        <w:rPr>
          <w:bCs/>
          <w:szCs w:val="28"/>
          <w:lang w:val="uk-UA"/>
        </w:rPr>
        <w:t xml:space="preserve"> «</w:t>
      </w:r>
      <w:r>
        <w:rPr>
          <w:szCs w:val="28"/>
          <w:lang w:val="uk-UA"/>
        </w:rPr>
        <w:t>Про затвердження Положення про дитячий</w:t>
      </w:r>
      <w:r>
        <w:rPr>
          <w:rFonts w:hint="default"/>
          <w:szCs w:val="28"/>
          <w:lang w:val="uk-UA"/>
        </w:rPr>
        <w:t xml:space="preserve"> будинок сімейного типу</w:t>
      </w:r>
      <w:r>
        <w:rPr>
          <w:szCs w:val="28"/>
          <w:lang w:val="uk-UA"/>
        </w:rPr>
        <w:t xml:space="preserve">» (зі змінами), постанови Кабінету Міністрів України від 25 червня 2025 року №765 «Деякі питання призначення та виплати державних соціальних допомог, соціальних стипендій органами Пенсійного фонду України», спільного наказу Міністерства соціальної політики України, Міністерства охорони здоров’я України, Міністерства освіти  і науки, молоді та спорту України, Міністерства внутрішніх справ України від 01 червня 2012 року №329/409/652/502  </w:t>
      </w:r>
      <w:r>
        <w:rPr>
          <w:rStyle w:val="18"/>
          <w:lang w:val="uk-UA"/>
        </w:rPr>
        <w:t xml:space="preserve">«Про взаємодію місцевих органів виконавчої влади з питань здійснення контролю за умовами утримання і виховання дітей-сиріт та дітей, позбавлених батьківського піклування, які виховуються в прийомних сім`ях та дитячих будинках сімейного типу, соціального супроводження прийомних сімей та дитячих будинків сімейного типу», </w:t>
      </w:r>
      <w:r>
        <w:rPr>
          <w:szCs w:val="28"/>
          <w:lang w:val="uk-UA"/>
        </w:rPr>
        <w:t xml:space="preserve">враховуючи розпорядження голови Конотопської районної державної адміністрації від 04 грудня 2024 року № 155-ОД «Про забезпечення функціонування дитячого будинку сімейного типу на території Конотопського району», розпорядження голови Конотопської районної державної адміністрації від 23 липня 2025 року № 75-ОД   «Про припинення функціонування дитячого будинку сімейного типу», розглянувши заяви громадян </w:t>
      </w:r>
      <w:r>
        <w:rPr>
          <w:rFonts w:hint="default"/>
          <w:szCs w:val="28"/>
          <w:lang w:val="uk-UA"/>
        </w:rPr>
        <w:t>--------------</w:t>
      </w:r>
      <w:r>
        <w:rPr>
          <w:szCs w:val="28"/>
          <w:lang w:val="uk-UA"/>
        </w:rPr>
        <w:t xml:space="preserve"> та </w:t>
      </w:r>
      <w:r>
        <w:rPr>
          <w:rFonts w:hint="default"/>
          <w:szCs w:val="28"/>
          <w:lang w:val="uk-UA"/>
        </w:rPr>
        <w:t>--------</w:t>
      </w:r>
      <w:r>
        <w:rPr>
          <w:szCs w:val="28"/>
          <w:lang w:val="uk-UA"/>
        </w:rPr>
        <w:t xml:space="preserve"> від 23 липня 2025 року, керуючись статями 34, 40  Закону України «Про місцеве самоврядування в Україні»,</w:t>
      </w:r>
    </w:p>
    <w:p w14:paraId="22852A8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>виконавчий комітет вирішив:</w:t>
      </w:r>
    </w:p>
    <w:p w14:paraId="6A78947C">
      <w:pPr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 xml:space="preserve">1. Продовжити з 24 липня 2025 року функціонування дитячого будинку сімейного типу на території Попівської сільської ради на базі родини </w:t>
      </w:r>
      <w:r>
        <w:rPr>
          <w:rFonts w:hint="default"/>
          <w:szCs w:val="28"/>
          <w:lang w:val="uk-UA"/>
        </w:rPr>
        <w:t>-------------------</w:t>
      </w:r>
      <w:r>
        <w:rPr>
          <w:szCs w:val="28"/>
          <w:lang w:val="uk-UA"/>
        </w:rPr>
        <w:t xml:space="preserve">, </w:t>
      </w:r>
      <w:r>
        <w:rPr>
          <w:rFonts w:hint="default"/>
          <w:szCs w:val="28"/>
          <w:lang w:val="uk-UA"/>
        </w:rPr>
        <w:t>------------</w:t>
      </w:r>
      <w:r>
        <w:rPr>
          <w:szCs w:val="28"/>
          <w:lang w:val="uk-UA"/>
        </w:rPr>
        <w:t xml:space="preserve"> року народження та </w:t>
      </w:r>
      <w:r>
        <w:rPr>
          <w:rFonts w:hint="default"/>
          <w:szCs w:val="28"/>
          <w:lang w:val="uk-UA"/>
        </w:rPr>
        <w:t>--------------</w:t>
      </w:r>
      <w:r>
        <w:rPr>
          <w:szCs w:val="28"/>
          <w:lang w:val="uk-UA"/>
        </w:rPr>
        <w:t xml:space="preserve">, </w:t>
      </w:r>
      <w:r>
        <w:rPr>
          <w:rFonts w:hint="default"/>
          <w:szCs w:val="28"/>
          <w:lang w:val="uk-UA"/>
        </w:rPr>
        <w:t>--------------</w:t>
      </w:r>
      <w:r>
        <w:rPr>
          <w:szCs w:val="28"/>
          <w:lang w:val="uk-UA"/>
        </w:rPr>
        <w:t xml:space="preserve"> року народження, які проживають за адресою: вулиця </w:t>
      </w:r>
      <w:r>
        <w:rPr>
          <w:rFonts w:hint="default"/>
          <w:szCs w:val="28"/>
          <w:lang w:val="uk-UA"/>
        </w:rPr>
        <w:t>----------</w:t>
      </w:r>
      <w:r>
        <w:rPr>
          <w:szCs w:val="28"/>
          <w:lang w:val="uk-UA"/>
        </w:rPr>
        <w:t xml:space="preserve">, будинок </w:t>
      </w:r>
      <w:r>
        <w:rPr>
          <w:rFonts w:hint="default"/>
          <w:szCs w:val="28"/>
          <w:lang w:val="uk-UA"/>
        </w:rPr>
        <w:t>---</w:t>
      </w:r>
      <w:r>
        <w:rPr>
          <w:szCs w:val="28"/>
          <w:lang w:val="uk-UA"/>
        </w:rPr>
        <w:t xml:space="preserve">, село Вирівка Конотопського району Сумської області, </w:t>
      </w:r>
      <w:r>
        <w:rPr>
          <w:bCs/>
          <w:szCs w:val="28"/>
          <w:lang w:val="uk-UA"/>
        </w:rPr>
        <w:t xml:space="preserve">в якому виховуються особи з числа дітей, позбавлених батьківського піклування </w:t>
      </w:r>
      <w:r>
        <w:rPr>
          <w:rFonts w:hint="default"/>
          <w:bCs/>
          <w:szCs w:val="28"/>
          <w:lang w:val="uk-UA"/>
        </w:rPr>
        <w:t>-------------</w:t>
      </w:r>
      <w:r>
        <w:rPr>
          <w:bCs/>
          <w:szCs w:val="28"/>
          <w:lang w:val="uk-UA"/>
        </w:rPr>
        <w:t xml:space="preserve">, </w:t>
      </w:r>
      <w:r>
        <w:rPr>
          <w:rFonts w:hint="default"/>
          <w:bCs/>
          <w:szCs w:val="28"/>
          <w:lang w:val="uk-UA"/>
        </w:rPr>
        <w:t>-----------</w:t>
      </w:r>
      <w:r>
        <w:rPr>
          <w:bCs/>
          <w:szCs w:val="28"/>
          <w:lang w:val="uk-UA"/>
        </w:rPr>
        <w:t xml:space="preserve"> року народження, </w:t>
      </w:r>
      <w:r>
        <w:rPr>
          <w:rFonts w:hint="default"/>
          <w:bCs/>
          <w:szCs w:val="28"/>
          <w:lang w:val="uk-UA"/>
        </w:rPr>
        <w:t>-----------</w:t>
      </w:r>
      <w:r>
        <w:rPr>
          <w:bCs/>
          <w:szCs w:val="28"/>
          <w:lang w:val="uk-UA"/>
        </w:rPr>
        <w:t xml:space="preserve">, </w:t>
      </w:r>
      <w:r>
        <w:rPr>
          <w:rFonts w:hint="default"/>
          <w:bCs/>
          <w:szCs w:val="28"/>
          <w:lang w:val="uk-UA"/>
        </w:rPr>
        <w:t>---------</w:t>
      </w:r>
      <w:r>
        <w:rPr>
          <w:bCs/>
          <w:szCs w:val="28"/>
          <w:lang w:val="uk-UA"/>
        </w:rPr>
        <w:t xml:space="preserve"> року народження та діти, позбавлені батьківського піклування </w:t>
      </w:r>
      <w:r>
        <w:rPr>
          <w:rFonts w:hint="default"/>
          <w:bCs/>
          <w:szCs w:val="28"/>
          <w:lang w:val="uk-UA"/>
        </w:rPr>
        <w:t>---------------</w:t>
      </w:r>
      <w:r>
        <w:rPr>
          <w:bCs/>
          <w:szCs w:val="28"/>
          <w:lang w:val="uk-UA"/>
        </w:rPr>
        <w:t xml:space="preserve">, </w:t>
      </w:r>
      <w:r>
        <w:rPr>
          <w:rFonts w:hint="default"/>
          <w:bCs/>
          <w:szCs w:val="28"/>
          <w:lang w:val="uk-UA"/>
        </w:rPr>
        <w:t>------------</w:t>
      </w:r>
      <w:r>
        <w:rPr>
          <w:bCs/>
          <w:szCs w:val="28"/>
          <w:lang w:val="uk-UA"/>
        </w:rPr>
        <w:t xml:space="preserve"> року народження, </w:t>
      </w:r>
      <w:r>
        <w:rPr>
          <w:rFonts w:hint="default"/>
          <w:bCs/>
          <w:szCs w:val="28"/>
          <w:lang w:val="uk-UA"/>
        </w:rPr>
        <w:t>------------</w:t>
      </w:r>
      <w:r>
        <w:rPr>
          <w:bCs/>
          <w:szCs w:val="28"/>
          <w:lang w:val="uk-UA"/>
        </w:rPr>
        <w:t xml:space="preserve">, </w:t>
      </w:r>
      <w:r>
        <w:rPr>
          <w:rFonts w:hint="default"/>
          <w:bCs/>
          <w:szCs w:val="28"/>
          <w:lang w:val="uk-UA"/>
        </w:rPr>
        <w:t>--------</w:t>
      </w:r>
      <w:r>
        <w:rPr>
          <w:bCs/>
          <w:szCs w:val="28"/>
          <w:lang w:val="uk-UA"/>
        </w:rPr>
        <w:t xml:space="preserve"> року народження, </w:t>
      </w:r>
      <w:r>
        <w:rPr>
          <w:rFonts w:hint="default"/>
          <w:bCs/>
          <w:szCs w:val="28"/>
          <w:lang w:val="uk-UA"/>
        </w:rPr>
        <w:t>--------------</w:t>
      </w:r>
      <w:r>
        <w:rPr>
          <w:bCs/>
          <w:szCs w:val="28"/>
          <w:lang w:val="uk-UA"/>
        </w:rPr>
        <w:t xml:space="preserve">, </w:t>
      </w:r>
      <w:r>
        <w:rPr>
          <w:rFonts w:hint="default"/>
          <w:bCs/>
          <w:szCs w:val="28"/>
          <w:lang w:val="uk-UA"/>
        </w:rPr>
        <w:t>-------------</w:t>
      </w:r>
      <w:r>
        <w:rPr>
          <w:bCs/>
          <w:szCs w:val="28"/>
          <w:lang w:val="uk-UA"/>
        </w:rPr>
        <w:t xml:space="preserve"> року народження, </w:t>
      </w:r>
      <w:r>
        <w:rPr>
          <w:rFonts w:hint="default"/>
          <w:bCs/>
          <w:szCs w:val="28"/>
          <w:lang w:val="uk-UA"/>
        </w:rPr>
        <w:t>-------------</w:t>
      </w:r>
      <w:r>
        <w:rPr>
          <w:bCs/>
          <w:szCs w:val="28"/>
          <w:lang w:val="uk-UA"/>
        </w:rPr>
        <w:t xml:space="preserve">, </w:t>
      </w:r>
      <w:r>
        <w:rPr>
          <w:rFonts w:hint="default"/>
          <w:bCs/>
          <w:szCs w:val="28"/>
          <w:lang w:val="uk-UA"/>
        </w:rPr>
        <w:t>-------------</w:t>
      </w:r>
      <w:r>
        <w:rPr>
          <w:bCs/>
          <w:szCs w:val="28"/>
          <w:lang w:val="uk-UA"/>
        </w:rPr>
        <w:t xml:space="preserve"> року народження, </w:t>
      </w:r>
      <w:r>
        <w:rPr>
          <w:rFonts w:hint="default"/>
          <w:bCs/>
          <w:szCs w:val="28"/>
          <w:lang w:val="uk-UA"/>
        </w:rPr>
        <w:t>--------------</w:t>
      </w:r>
      <w:r>
        <w:rPr>
          <w:bCs/>
          <w:szCs w:val="28"/>
          <w:lang w:val="uk-UA"/>
        </w:rPr>
        <w:t xml:space="preserve">, </w:t>
      </w:r>
      <w:r>
        <w:rPr>
          <w:rFonts w:hint="default"/>
          <w:bCs/>
          <w:szCs w:val="28"/>
          <w:lang w:val="uk-UA"/>
        </w:rPr>
        <w:t>--------------</w:t>
      </w:r>
      <w:r>
        <w:rPr>
          <w:bCs/>
          <w:szCs w:val="28"/>
          <w:lang w:val="uk-UA"/>
        </w:rPr>
        <w:t xml:space="preserve"> року народження, </w:t>
      </w:r>
      <w:r>
        <w:rPr>
          <w:rFonts w:hint="default"/>
          <w:bCs/>
          <w:szCs w:val="28"/>
          <w:lang w:val="uk-UA"/>
        </w:rPr>
        <w:t>----------------</w:t>
      </w:r>
      <w:r>
        <w:rPr>
          <w:bCs/>
          <w:szCs w:val="28"/>
          <w:lang w:val="uk-UA"/>
        </w:rPr>
        <w:t xml:space="preserve">, </w:t>
      </w:r>
      <w:r>
        <w:rPr>
          <w:rFonts w:hint="default"/>
          <w:bCs/>
          <w:szCs w:val="28"/>
          <w:lang w:val="uk-UA"/>
        </w:rPr>
        <w:t>-------------</w:t>
      </w:r>
      <w:r>
        <w:rPr>
          <w:bCs/>
          <w:szCs w:val="28"/>
          <w:lang w:val="uk-UA"/>
        </w:rPr>
        <w:t xml:space="preserve"> року народження, </w:t>
      </w:r>
      <w:r>
        <w:rPr>
          <w:rFonts w:hint="default"/>
          <w:bCs/>
          <w:szCs w:val="28"/>
          <w:lang w:val="uk-UA"/>
        </w:rPr>
        <w:t>----------------</w:t>
      </w:r>
      <w:r>
        <w:rPr>
          <w:bCs/>
          <w:szCs w:val="28"/>
          <w:lang w:val="uk-UA"/>
        </w:rPr>
        <w:t xml:space="preserve">, </w:t>
      </w:r>
      <w:r>
        <w:rPr>
          <w:rFonts w:hint="default"/>
          <w:bCs/>
          <w:szCs w:val="28"/>
          <w:lang w:val="uk-UA"/>
        </w:rPr>
        <w:t>-----------</w:t>
      </w:r>
      <w:r>
        <w:rPr>
          <w:bCs/>
          <w:szCs w:val="28"/>
          <w:lang w:val="uk-UA"/>
        </w:rPr>
        <w:t xml:space="preserve"> року народження.</w:t>
      </w:r>
    </w:p>
    <w:p w14:paraId="7084584E">
      <w:pPr>
        <w:tabs>
          <w:tab w:val="left" w:pos="0"/>
        </w:tabs>
        <w:ind w:right="99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 xml:space="preserve">2. Покласти персональну відповідальність за життя, здоров’я, фізичний та психічний розвиток дітей-вихованців на батьків – вихователів </w:t>
      </w:r>
      <w:r>
        <w:rPr>
          <w:rFonts w:hint="default"/>
          <w:szCs w:val="28"/>
          <w:lang w:val="uk-UA"/>
        </w:rPr>
        <w:t>----------</w:t>
      </w:r>
      <w:r>
        <w:rPr>
          <w:szCs w:val="28"/>
          <w:lang w:val="uk-UA"/>
        </w:rPr>
        <w:t xml:space="preserve"> та </w:t>
      </w:r>
      <w:r>
        <w:rPr>
          <w:rFonts w:hint="default"/>
          <w:szCs w:val="28"/>
          <w:lang w:val="uk-UA"/>
        </w:rPr>
        <w:t>-------------</w:t>
      </w:r>
      <w:r>
        <w:rPr>
          <w:szCs w:val="28"/>
          <w:lang w:val="uk-UA"/>
        </w:rPr>
        <w:t>.</w:t>
      </w:r>
    </w:p>
    <w:p w14:paraId="527E1FF7">
      <w:pPr>
        <w:tabs>
          <w:tab w:val="left" w:pos="0"/>
        </w:tabs>
        <w:ind w:right="99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 xml:space="preserve">3. На підставі цього рішення укласти Договір про організацію діяльності дитячого будинку сімейного типу до якого влаштовуються діти на виховання та спільне проживання, між батьками - вихователями </w:t>
      </w:r>
      <w:r>
        <w:rPr>
          <w:rFonts w:hint="default"/>
          <w:szCs w:val="28"/>
          <w:lang w:val="uk-UA"/>
        </w:rPr>
        <w:t>-------------</w:t>
      </w:r>
      <w:r>
        <w:rPr>
          <w:szCs w:val="28"/>
          <w:lang w:val="uk-UA"/>
        </w:rPr>
        <w:t xml:space="preserve"> та </w:t>
      </w:r>
      <w:r>
        <w:rPr>
          <w:rFonts w:hint="default"/>
          <w:szCs w:val="28"/>
          <w:lang w:val="uk-UA"/>
        </w:rPr>
        <w:t>--------------</w:t>
      </w:r>
      <w:r>
        <w:rPr>
          <w:szCs w:val="28"/>
          <w:lang w:val="uk-UA"/>
        </w:rPr>
        <w:t xml:space="preserve"> та Попівською сільською радою.</w:t>
      </w:r>
    </w:p>
    <w:p w14:paraId="4EA52B5D">
      <w:pPr>
        <w:tabs>
          <w:tab w:val="left" w:pos="0"/>
        </w:tabs>
        <w:ind w:right="99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>4. Відділу – Службі у справах дітей Попівської сільської ради Конотопського району Сумської області:</w:t>
      </w:r>
    </w:p>
    <w:p w14:paraId="2CBE0D08">
      <w:pPr>
        <w:tabs>
          <w:tab w:val="left" w:pos="0"/>
        </w:tabs>
        <w:ind w:right="99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 xml:space="preserve">4.1 Підготувати договір між Попівською сільською радою та батьками - вихователями </w:t>
      </w:r>
      <w:r>
        <w:rPr>
          <w:rFonts w:hint="default"/>
          <w:szCs w:val="28"/>
          <w:lang w:val="uk-UA"/>
        </w:rPr>
        <w:t>--------------</w:t>
      </w:r>
      <w:r>
        <w:rPr>
          <w:szCs w:val="28"/>
          <w:lang w:val="uk-UA"/>
        </w:rPr>
        <w:t xml:space="preserve"> та </w:t>
      </w:r>
      <w:r>
        <w:rPr>
          <w:rFonts w:hint="default"/>
          <w:szCs w:val="28"/>
          <w:lang w:val="uk-UA"/>
        </w:rPr>
        <w:t>--------</w:t>
      </w:r>
      <w:r>
        <w:rPr>
          <w:szCs w:val="28"/>
          <w:lang w:val="uk-UA"/>
        </w:rPr>
        <w:t>.</w:t>
      </w:r>
    </w:p>
    <w:p w14:paraId="5CA338CB">
      <w:pPr>
        <w:tabs>
          <w:tab w:val="left" w:pos="0"/>
        </w:tabs>
        <w:ind w:right="99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>4.2 Здійснювати контроль за виконанням батьками - вихователями укладеного договору та умовами проживання та виховання дітей в дитячому будинку сімейного типу.</w:t>
      </w:r>
    </w:p>
    <w:p w14:paraId="037002DD">
      <w:pPr>
        <w:tabs>
          <w:tab w:val="left" w:pos="0"/>
        </w:tabs>
        <w:ind w:right="99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>4.3 Щорічно готувати звіт про стан утримання і розвиток дітей у дитячому будинку сімейного типу.</w:t>
      </w:r>
    </w:p>
    <w:p w14:paraId="4B87DF65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5. Комунальному закладу  «Центр надання соціальних послуг» Попівської сільської ради Конотопського району дитячим будинком сімейного типу фахівця із соціальної роботи.</w:t>
      </w:r>
    </w:p>
    <w:p w14:paraId="4D6F1FDA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5.2 Забезпечити здійснення соціального супроводу, надання комплексу послуг, спрямованих на сприяння створенню батьками - вихователями належних умов функціонування дитячого будинку сімейного типу.</w:t>
      </w:r>
    </w:p>
    <w:p w14:paraId="0BAD1542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5.3 Щороку до 20 грудня надавати відділу – Службі у справах дітей Попівської сільської ради звіт про ефективність функціонування дитячого будинку сімейного типу.</w:t>
      </w:r>
    </w:p>
    <w:p w14:paraId="1A2F9630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6. Рекомендувати Конотопському об’єднаному управлінню пенсійного фонду України Сумської області:</w:t>
      </w:r>
    </w:p>
    <w:p w14:paraId="25CF5210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 xml:space="preserve"> 6.1 Забезпечувати своєчасне призначення та проведення виплат державної соціальної допомоги на  дітей, грошового забезпечення батькам - вихователям, в межах видатків, передбачених чинним законодавством.</w:t>
      </w:r>
    </w:p>
    <w:p w14:paraId="439CD0B6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6.2 Здійснювати зазначені виплати на дітей, грошового забезпечення батькам – вихователям, щомісяця до 20 числа.</w:t>
      </w:r>
    </w:p>
    <w:p w14:paraId="69E3F6F9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6.3 Щорічно надавати відділу – Службі у справах дітей інформацію про призначення державної соціальної допомоги дітям - вихованцям, грошового забезпечення батькам - вихователям та про причини не призначення, не виплати, чи припинення їх виплати.</w:t>
      </w:r>
    </w:p>
    <w:p w14:paraId="4EFB77A8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7. Рекомендувати КНП «Центр первинної медико – санітарної допомоги» Попівської сільської ради Конотопського району Сумської області:</w:t>
      </w:r>
    </w:p>
    <w:p w14:paraId="6DFFE5BB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 </w:t>
      </w: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7.1 Забезпечити проходження медичного огляду дітям - вихованцям двічі на рік, у разі потреби здійснювати диспансерний нагляд і своєчасне лікування.</w:t>
      </w:r>
    </w:p>
    <w:p w14:paraId="694EB019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7.2 Надавати відділу – Службі у справах дітей звіт про стан здоров</w:t>
      </w:r>
      <w:r>
        <w:rPr>
          <w:color w:val="auto"/>
          <w:szCs w:val="28"/>
        </w:rPr>
        <w:t>’</w:t>
      </w:r>
      <w:r>
        <w:rPr>
          <w:color w:val="auto"/>
          <w:szCs w:val="28"/>
          <w:lang w:val="uk-UA"/>
        </w:rPr>
        <w:t>я та розвитку дітей, дотримання батьками - вихователями рекомендацій лікарів.</w:t>
      </w:r>
    </w:p>
    <w:p w14:paraId="5D98868F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8. Відділу освіти Попівської сільської ради Конотопського району Сумської області:</w:t>
      </w:r>
    </w:p>
    <w:p w14:paraId="477E2CF0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 xml:space="preserve"> 8.1 Забезпечити право дітей, позбавлених батьківського піклування на здобуття загальної середньої освіти, а у разі потреби – індивідуального навчання.</w:t>
      </w:r>
    </w:p>
    <w:p w14:paraId="184A674C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8.2 Щорічно надавати відділу – Службі у справах дітей Попівської сільської ради інформацію про рівень розвитку та знань дітей, участь батьків - вихователів у вихованні, навчанні та розвитку дітей - вихованців.</w:t>
      </w:r>
    </w:p>
    <w:p w14:paraId="27560D17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8.3 Забезпечити пільгове оздоровлення дітей, позбавлених батьківського піклування.</w:t>
      </w:r>
    </w:p>
    <w:p w14:paraId="7B099E46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9. Рекомендувати Конотопському РВП ГУНП в Сумській області, щорічно надавати відділу – Службі у справах дітей Попівської сільської ради інформацію про відсутність проявів асоціальної поведінки з боку батьків - вихователів чи дітей – вихованців дитячого будинку сімейного типу.</w:t>
      </w:r>
    </w:p>
    <w:p w14:paraId="28E22028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10. Контроль за виконанням цього рішення покласти на заступника сільського голови з питань діяльності виконавчих органів ради Тетяну ШЕРУДИЛО.</w:t>
      </w:r>
    </w:p>
    <w:p w14:paraId="5416A744">
      <w:pPr>
        <w:tabs>
          <w:tab w:val="left" w:pos="0"/>
          <w:tab w:val="left" w:pos="709"/>
          <w:tab w:val="left" w:pos="851"/>
        </w:tabs>
        <w:spacing w:line="264" w:lineRule="auto"/>
        <w:jc w:val="both"/>
        <w:rPr>
          <w:szCs w:val="28"/>
          <w:lang w:val="uk-UA"/>
        </w:rPr>
      </w:pPr>
    </w:p>
    <w:p w14:paraId="159D8F33">
      <w:pPr>
        <w:tabs>
          <w:tab w:val="left" w:pos="0"/>
          <w:tab w:val="left" w:pos="709"/>
          <w:tab w:val="left" w:pos="851"/>
        </w:tabs>
        <w:spacing w:line="264" w:lineRule="auto"/>
        <w:jc w:val="both"/>
        <w:rPr>
          <w:szCs w:val="28"/>
          <w:lang w:val="uk-UA"/>
        </w:rPr>
      </w:pPr>
    </w:p>
    <w:p w14:paraId="6D1E0581">
      <w:pPr>
        <w:pStyle w:val="9"/>
        <w:spacing w:line="276" w:lineRule="auto"/>
      </w:pPr>
      <w:r>
        <w:rPr>
          <w:b/>
        </w:rPr>
        <w:t>Сільський голова                                                                   Анатолій БОЯРЧУК</w:t>
      </w:r>
    </w:p>
    <w:p w14:paraId="2340D873">
      <w:pPr>
        <w:pStyle w:val="9"/>
        <w:jc w:val="left"/>
        <w:rPr>
          <w:sz w:val="16"/>
          <w:szCs w:val="20"/>
        </w:rPr>
      </w:pPr>
    </w:p>
    <w:p w14:paraId="1F19100B">
      <w:pPr>
        <w:pStyle w:val="9"/>
        <w:jc w:val="left"/>
        <w:rPr>
          <w:sz w:val="16"/>
          <w:szCs w:val="20"/>
        </w:rPr>
      </w:pPr>
    </w:p>
    <w:p w14:paraId="701F298D">
      <w:pPr>
        <w:pStyle w:val="9"/>
        <w:jc w:val="left"/>
        <w:rPr>
          <w:sz w:val="16"/>
          <w:szCs w:val="20"/>
        </w:rPr>
      </w:pPr>
    </w:p>
    <w:p w14:paraId="277E9CD9">
      <w:pPr>
        <w:pStyle w:val="9"/>
        <w:jc w:val="left"/>
        <w:rPr>
          <w:sz w:val="16"/>
          <w:szCs w:val="20"/>
        </w:rPr>
      </w:pPr>
    </w:p>
    <w:p w14:paraId="12BAA1BC">
      <w:pPr>
        <w:pStyle w:val="9"/>
        <w:jc w:val="left"/>
        <w:rPr>
          <w:sz w:val="16"/>
          <w:szCs w:val="20"/>
        </w:rPr>
      </w:pPr>
    </w:p>
    <w:p w14:paraId="25B3F2EA">
      <w:pPr>
        <w:pStyle w:val="9"/>
        <w:jc w:val="left"/>
        <w:rPr>
          <w:sz w:val="16"/>
          <w:szCs w:val="20"/>
        </w:rPr>
      </w:pPr>
    </w:p>
    <w:p w14:paraId="18AC2CDF">
      <w:pPr>
        <w:pStyle w:val="9"/>
        <w:jc w:val="left"/>
        <w:rPr>
          <w:sz w:val="16"/>
          <w:szCs w:val="20"/>
        </w:rPr>
      </w:pPr>
    </w:p>
    <w:p w14:paraId="24636F0C">
      <w:pPr>
        <w:pStyle w:val="9"/>
        <w:jc w:val="left"/>
        <w:rPr>
          <w:sz w:val="16"/>
          <w:szCs w:val="20"/>
        </w:rPr>
      </w:pPr>
    </w:p>
    <w:p w14:paraId="59370E93">
      <w:pPr>
        <w:pStyle w:val="9"/>
        <w:jc w:val="left"/>
        <w:rPr>
          <w:sz w:val="16"/>
          <w:szCs w:val="20"/>
        </w:rPr>
      </w:pPr>
    </w:p>
    <w:p w14:paraId="1580AF21">
      <w:pPr>
        <w:pStyle w:val="9"/>
        <w:jc w:val="left"/>
        <w:rPr>
          <w:sz w:val="16"/>
          <w:szCs w:val="20"/>
        </w:rPr>
      </w:pPr>
    </w:p>
    <w:p w14:paraId="753EBAB6">
      <w:pPr>
        <w:pStyle w:val="9"/>
        <w:jc w:val="left"/>
        <w:rPr>
          <w:sz w:val="16"/>
          <w:szCs w:val="20"/>
        </w:rPr>
      </w:pPr>
    </w:p>
    <w:p w14:paraId="139A1707">
      <w:pPr>
        <w:pStyle w:val="9"/>
        <w:jc w:val="left"/>
        <w:rPr>
          <w:sz w:val="16"/>
          <w:szCs w:val="20"/>
        </w:rPr>
      </w:pPr>
    </w:p>
    <w:p w14:paraId="4C8E7472">
      <w:pPr>
        <w:pStyle w:val="9"/>
        <w:jc w:val="left"/>
        <w:rPr>
          <w:sz w:val="16"/>
          <w:szCs w:val="20"/>
        </w:rPr>
      </w:pPr>
    </w:p>
    <w:p w14:paraId="37DC8E15">
      <w:pPr>
        <w:pStyle w:val="9"/>
        <w:jc w:val="left"/>
        <w:rPr>
          <w:sz w:val="16"/>
          <w:szCs w:val="20"/>
        </w:rPr>
      </w:pPr>
    </w:p>
    <w:p w14:paraId="715FBE8F">
      <w:pPr>
        <w:pStyle w:val="9"/>
        <w:jc w:val="left"/>
        <w:rPr>
          <w:sz w:val="16"/>
          <w:szCs w:val="20"/>
        </w:rPr>
      </w:pPr>
    </w:p>
    <w:p w14:paraId="44BE2EE1">
      <w:pPr>
        <w:pStyle w:val="9"/>
        <w:jc w:val="left"/>
        <w:rPr>
          <w:sz w:val="16"/>
          <w:szCs w:val="20"/>
          <w:lang w:val="ru-RU"/>
        </w:rPr>
      </w:pPr>
      <w:bookmarkStart w:id="0" w:name="_GoBack"/>
      <w:bookmarkEnd w:id="0"/>
    </w:p>
    <w:sectPr>
      <w:pgSz w:w="11906" w:h="16838"/>
      <w:pgMar w:top="1134" w:right="567" w:bottom="397" w:left="1701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2A"/>
    <w:rsid w:val="00024D10"/>
    <w:rsid w:val="00025428"/>
    <w:rsid w:val="00031D10"/>
    <w:rsid w:val="00036422"/>
    <w:rsid w:val="000400C4"/>
    <w:rsid w:val="00047DC5"/>
    <w:rsid w:val="00053A72"/>
    <w:rsid w:val="000800FF"/>
    <w:rsid w:val="000825B6"/>
    <w:rsid w:val="00083E7A"/>
    <w:rsid w:val="00087F07"/>
    <w:rsid w:val="00090125"/>
    <w:rsid w:val="00090188"/>
    <w:rsid w:val="0009146A"/>
    <w:rsid w:val="000923F7"/>
    <w:rsid w:val="00094A0E"/>
    <w:rsid w:val="000A168F"/>
    <w:rsid w:val="000B2E31"/>
    <w:rsid w:val="000B4F86"/>
    <w:rsid w:val="000B600D"/>
    <w:rsid w:val="000B7D3C"/>
    <w:rsid w:val="0011554C"/>
    <w:rsid w:val="00130E55"/>
    <w:rsid w:val="001352A7"/>
    <w:rsid w:val="00153FA8"/>
    <w:rsid w:val="00154337"/>
    <w:rsid w:val="00155011"/>
    <w:rsid w:val="00156F18"/>
    <w:rsid w:val="00177A42"/>
    <w:rsid w:val="00191CC4"/>
    <w:rsid w:val="0019331A"/>
    <w:rsid w:val="001A0E0F"/>
    <w:rsid w:val="001A455A"/>
    <w:rsid w:val="001C11FB"/>
    <w:rsid w:val="001C583C"/>
    <w:rsid w:val="001F0DD4"/>
    <w:rsid w:val="001F5AB4"/>
    <w:rsid w:val="0022201A"/>
    <w:rsid w:val="0023302A"/>
    <w:rsid w:val="00236322"/>
    <w:rsid w:val="00277ABD"/>
    <w:rsid w:val="002830AE"/>
    <w:rsid w:val="002B5C6F"/>
    <w:rsid w:val="002D0BC4"/>
    <w:rsid w:val="002D4D99"/>
    <w:rsid w:val="002D6C05"/>
    <w:rsid w:val="002E4F99"/>
    <w:rsid w:val="00325E84"/>
    <w:rsid w:val="0032741F"/>
    <w:rsid w:val="003318FC"/>
    <w:rsid w:val="00336279"/>
    <w:rsid w:val="00353B14"/>
    <w:rsid w:val="00353B7B"/>
    <w:rsid w:val="00381614"/>
    <w:rsid w:val="00383E38"/>
    <w:rsid w:val="003B5020"/>
    <w:rsid w:val="003D485E"/>
    <w:rsid w:val="00424B77"/>
    <w:rsid w:val="00473408"/>
    <w:rsid w:val="0047460F"/>
    <w:rsid w:val="004822ED"/>
    <w:rsid w:val="00484BCA"/>
    <w:rsid w:val="00490C8D"/>
    <w:rsid w:val="00490E3D"/>
    <w:rsid w:val="004933DF"/>
    <w:rsid w:val="004A33C6"/>
    <w:rsid w:val="004A485A"/>
    <w:rsid w:val="004C53D8"/>
    <w:rsid w:val="004C7EF4"/>
    <w:rsid w:val="004D4975"/>
    <w:rsid w:val="004F4AB5"/>
    <w:rsid w:val="00507192"/>
    <w:rsid w:val="00531D89"/>
    <w:rsid w:val="00571666"/>
    <w:rsid w:val="00580B9E"/>
    <w:rsid w:val="00597A8C"/>
    <w:rsid w:val="005A51DB"/>
    <w:rsid w:val="005C341A"/>
    <w:rsid w:val="005E285D"/>
    <w:rsid w:val="005E38B7"/>
    <w:rsid w:val="005F0978"/>
    <w:rsid w:val="00601656"/>
    <w:rsid w:val="006171BC"/>
    <w:rsid w:val="00617CE7"/>
    <w:rsid w:val="006200D3"/>
    <w:rsid w:val="00633E76"/>
    <w:rsid w:val="00635CBD"/>
    <w:rsid w:val="00652E82"/>
    <w:rsid w:val="00653A90"/>
    <w:rsid w:val="00654209"/>
    <w:rsid w:val="00660F86"/>
    <w:rsid w:val="006837AF"/>
    <w:rsid w:val="006B5DEB"/>
    <w:rsid w:val="006C5D58"/>
    <w:rsid w:val="006D21A8"/>
    <w:rsid w:val="006D242C"/>
    <w:rsid w:val="006D5B05"/>
    <w:rsid w:val="006F1FDB"/>
    <w:rsid w:val="006F5B8A"/>
    <w:rsid w:val="00712672"/>
    <w:rsid w:val="0072385F"/>
    <w:rsid w:val="00751CBF"/>
    <w:rsid w:val="00756ADC"/>
    <w:rsid w:val="00767316"/>
    <w:rsid w:val="007724F3"/>
    <w:rsid w:val="007844D5"/>
    <w:rsid w:val="00793BCB"/>
    <w:rsid w:val="007A5F69"/>
    <w:rsid w:val="007B0B42"/>
    <w:rsid w:val="007B2272"/>
    <w:rsid w:val="007B256C"/>
    <w:rsid w:val="007B520D"/>
    <w:rsid w:val="007C31B9"/>
    <w:rsid w:val="007C4213"/>
    <w:rsid w:val="007C5593"/>
    <w:rsid w:val="008552BC"/>
    <w:rsid w:val="00855D7B"/>
    <w:rsid w:val="008650A4"/>
    <w:rsid w:val="008B166B"/>
    <w:rsid w:val="008C3AD1"/>
    <w:rsid w:val="008D44A1"/>
    <w:rsid w:val="008E43C3"/>
    <w:rsid w:val="009119F6"/>
    <w:rsid w:val="00914A2A"/>
    <w:rsid w:val="009215F7"/>
    <w:rsid w:val="00933B83"/>
    <w:rsid w:val="0093427D"/>
    <w:rsid w:val="00950087"/>
    <w:rsid w:val="009657CF"/>
    <w:rsid w:val="009676DA"/>
    <w:rsid w:val="00972C18"/>
    <w:rsid w:val="009826B9"/>
    <w:rsid w:val="009C0115"/>
    <w:rsid w:val="009C0652"/>
    <w:rsid w:val="009D11D1"/>
    <w:rsid w:val="009E0CE9"/>
    <w:rsid w:val="00A12074"/>
    <w:rsid w:val="00A35084"/>
    <w:rsid w:val="00A41607"/>
    <w:rsid w:val="00A4555B"/>
    <w:rsid w:val="00AD61DB"/>
    <w:rsid w:val="00AE150D"/>
    <w:rsid w:val="00AF0FE6"/>
    <w:rsid w:val="00AF1575"/>
    <w:rsid w:val="00B01FEA"/>
    <w:rsid w:val="00B0357F"/>
    <w:rsid w:val="00B20B7D"/>
    <w:rsid w:val="00B20D6A"/>
    <w:rsid w:val="00B3625A"/>
    <w:rsid w:val="00B51BDF"/>
    <w:rsid w:val="00B53CCC"/>
    <w:rsid w:val="00B543DD"/>
    <w:rsid w:val="00B81110"/>
    <w:rsid w:val="00B84AAC"/>
    <w:rsid w:val="00B910FB"/>
    <w:rsid w:val="00B969A6"/>
    <w:rsid w:val="00BA3F54"/>
    <w:rsid w:val="00BA77F1"/>
    <w:rsid w:val="00BE1267"/>
    <w:rsid w:val="00BE273A"/>
    <w:rsid w:val="00BE6470"/>
    <w:rsid w:val="00C2045F"/>
    <w:rsid w:val="00C301A5"/>
    <w:rsid w:val="00C52D4D"/>
    <w:rsid w:val="00C544AD"/>
    <w:rsid w:val="00C772C1"/>
    <w:rsid w:val="00C854E3"/>
    <w:rsid w:val="00C95D5A"/>
    <w:rsid w:val="00CB359C"/>
    <w:rsid w:val="00D12D2A"/>
    <w:rsid w:val="00D25128"/>
    <w:rsid w:val="00D32FF1"/>
    <w:rsid w:val="00D37D36"/>
    <w:rsid w:val="00D51FA3"/>
    <w:rsid w:val="00DA2C8D"/>
    <w:rsid w:val="00DA3ADA"/>
    <w:rsid w:val="00DC47EB"/>
    <w:rsid w:val="00DE3376"/>
    <w:rsid w:val="00E017E0"/>
    <w:rsid w:val="00E036DF"/>
    <w:rsid w:val="00E04863"/>
    <w:rsid w:val="00E36077"/>
    <w:rsid w:val="00E64EE3"/>
    <w:rsid w:val="00E740C9"/>
    <w:rsid w:val="00E85A84"/>
    <w:rsid w:val="00EA7844"/>
    <w:rsid w:val="00ED1C97"/>
    <w:rsid w:val="00ED6D58"/>
    <w:rsid w:val="00F019AD"/>
    <w:rsid w:val="00F01DED"/>
    <w:rsid w:val="00F028B7"/>
    <w:rsid w:val="00F11504"/>
    <w:rsid w:val="00F12A99"/>
    <w:rsid w:val="00F26042"/>
    <w:rsid w:val="00F31AEA"/>
    <w:rsid w:val="00F3460D"/>
    <w:rsid w:val="00F44B0C"/>
    <w:rsid w:val="00F462F0"/>
    <w:rsid w:val="00F5324D"/>
    <w:rsid w:val="00F66500"/>
    <w:rsid w:val="00F71599"/>
    <w:rsid w:val="00F84259"/>
    <w:rsid w:val="00F97CAF"/>
    <w:rsid w:val="00FA79B0"/>
    <w:rsid w:val="00FB0B52"/>
    <w:rsid w:val="00FF5900"/>
    <w:rsid w:val="00FF7BBB"/>
    <w:rsid w:val="079E11CB"/>
    <w:rsid w:val="1CF543A5"/>
    <w:rsid w:val="56BE06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annotation text"/>
    <w:basedOn w:val="1"/>
    <w:link w:val="14"/>
    <w:semiHidden/>
    <w:unhideWhenUsed/>
    <w:qFormat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5"/>
    <w:semiHidden/>
    <w:unhideWhenUsed/>
    <w:qFormat/>
    <w:uiPriority w:val="99"/>
    <w:rPr>
      <w:b/>
      <w:bCs/>
    </w:rPr>
  </w:style>
  <w:style w:type="paragraph" w:styleId="9">
    <w:name w:val="Body Text"/>
    <w:basedOn w:val="1"/>
    <w:link w:val="13"/>
    <w:qFormat/>
    <w:uiPriority w:val="0"/>
    <w:pPr>
      <w:jc w:val="both"/>
    </w:pPr>
    <w:rPr>
      <w:color w:val="auto"/>
      <w:szCs w:val="28"/>
      <w:lang w:val="uk-UA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  <w:rPr>
      <w:color w:val="auto"/>
      <w:sz w:val="24"/>
    </w:rPr>
  </w:style>
  <w:style w:type="character" w:customStyle="1" w:styleId="11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color w:val="000000"/>
      <w:sz w:val="16"/>
      <w:szCs w:val="16"/>
      <w:lang w:val="ru-RU"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Основной текст Знак"/>
    <w:basedOn w:val="2"/>
    <w:link w:val="9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4">
    <w:name w:val="Текст примечания Знак"/>
    <w:basedOn w:val="2"/>
    <w:link w:val="7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val="ru-RU" w:eastAsia="ru-RU"/>
    </w:rPr>
  </w:style>
  <w:style w:type="character" w:customStyle="1" w:styleId="15">
    <w:name w:val="Тема примечания Знак"/>
    <w:basedOn w:val="14"/>
    <w:link w:val="8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val="ru-RU" w:eastAsia="ru-RU"/>
    </w:rPr>
  </w:style>
  <w:style w:type="character" w:styleId="16">
    <w:name w:val="Placeholder Text"/>
    <w:basedOn w:val="2"/>
    <w:semiHidden/>
    <w:qFormat/>
    <w:uiPriority w:val="99"/>
    <w:rPr>
      <w:color w:val="808080"/>
    </w:rPr>
  </w:style>
  <w:style w:type="character" w:customStyle="1" w:styleId="17">
    <w:name w:val="copy-file-field"/>
    <w:qFormat/>
    <w:uiPriority w:val="0"/>
  </w:style>
  <w:style w:type="character" w:customStyle="1" w:styleId="18">
    <w:name w:val="rvts23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A35BE-618C-42B7-A392-5A2B0FD8DF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3</Pages>
  <Words>1218</Words>
  <Characters>6949</Characters>
  <Lines>57</Lines>
  <Paragraphs>16</Paragraphs>
  <TotalTime>909</TotalTime>
  <ScaleCrop>false</ScaleCrop>
  <LinksUpToDate>false</LinksUpToDate>
  <CharactersWithSpaces>8151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2021-04-09T06:23:00Z</dcterms:created>
  <dc:creator>Victoria</dc:creator>
  <cp:lastModifiedBy>Галина Шкареда</cp:lastModifiedBy>
  <cp:lastPrinted>2025-07-30T07:56:00Z</cp:lastPrinted>
  <dcterms:modified xsi:type="dcterms:W3CDTF">2025-08-05T10:41:02Z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59F2472A50E04894BDB46F5E033DABBC_13</vt:lpwstr>
  </property>
</Properties>
</file>