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87" w:rsidRPr="00FB642E" w:rsidRDefault="00572487" w:rsidP="0059789D">
      <w:pPr>
        <w:tabs>
          <w:tab w:val="left" w:pos="1134"/>
          <w:tab w:val="left" w:pos="2835"/>
        </w:tabs>
        <w:ind w:right="-2" w:firstLine="5954"/>
        <w:rPr>
          <w:b/>
          <w:sz w:val="28"/>
          <w:szCs w:val="28"/>
        </w:rPr>
      </w:pPr>
      <w:bookmarkStart w:id="0" w:name="_GoBack"/>
      <w:bookmarkEnd w:id="0"/>
      <w:r w:rsidRPr="00FB642E">
        <w:rPr>
          <w:b/>
          <w:sz w:val="28"/>
          <w:szCs w:val="28"/>
        </w:rPr>
        <w:t>ЗАТВЕРДЖУЮ:</w:t>
      </w:r>
    </w:p>
    <w:p w:rsidR="00572487" w:rsidRPr="00FB642E" w:rsidRDefault="00572487" w:rsidP="00111BB2">
      <w:pPr>
        <w:ind w:firstLine="5954"/>
        <w:rPr>
          <w:b/>
          <w:sz w:val="28"/>
          <w:szCs w:val="28"/>
        </w:rPr>
      </w:pPr>
      <w:r w:rsidRPr="00FB642E">
        <w:rPr>
          <w:b/>
          <w:sz w:val="28"/>
          <w:szCs w:val="28"/>
        </w:rPr>
        <w:t>Попівський сільський голова</w:t>
      </w:r>
    </w:p>
    <w:p w:rsidR="00572487" w:rsidRPr="00FB642E" w:rsidRDefault="00572487" w:rsidP="00111BB2">
      <w:pPr>
        <w:ind w:firstLine="5954"/>
        <w:rPr>
          <w:b/>
          <w:sz w:val="28"/>
          <w:szCs w:val="28"/>
        </w:rPr>
      </w:pPr>
    </w:p>
    <w:p w:rsidR="00572487" w:rsidRDefault="00572487" w:rsidP="00111BB2">
      <w:pPr>
        <w:ind w:firstLine="5954"/>
        <w:rPr>
          <w:b/>
        </w:rPr>
      </w:pPr>
      <w:r w:rsidRPr="00FB642E">
        <w:rPr>
          <w:b/>
          <w:sz w:val="28"/>
          <w:szCs w:val="28"/>
        </w:rPr>
        <w:t>_________Анатолій БОЯРЧУК</w:t>
      </w:r>
    </w:p>
    <w:p w:rsidR="00111BB2" w:rsidRPr="00FB642E" w:rsidRDefault="00111BB2" w:rsidP="00111BB2">
      <w:pPr>
        <w:ind w:firstLine="5954"/>
        <w:rPr>
          <w:b/>
        </w:rPr>
      </w:pPr>
    </w:p>
    <w:p w:rsidR="00707F54" w:rsidRPr="00111BB2" w:rsidRDefault="00572487" w:rsidP="00111BB2">
      <w:pPr>
        <w:pStyle w:val="a3"/>
        <w:ind w:firstLine="5954"/>
        <w:rPr>
          <w:rFonts w:ascii="Times New Roman" w:hAnsi="Times New Roman" w:cs="Times New Roman"/>
          <w:sz w:val="28"/>
        </w:rPr>
      </w:pPr>
      <w:r w:rsidRPr="00111BB2">
        <w:rPr>
          <w:rFonts w:ascii="Times New Roman" w:hAnsi="Times New Roman" w:cs="Times New Roman"/>
          <w:b/>
        </w:rPr>
        <w:t>14 грудня 2021 року</w:t>
      </w:r>
    </w:p>
    <w:p w:rsidR="00A86BC6" w:rsidRPr="00111BB2" w:rsidRDefault="00A86BC6">
      <w:pPr>
        <w:pStyle w:val="a3"/>
        <w:spacing w:before="12"/>
        <w:rPr>
          <w:rFonts w:ascii="Times New Roman" w:hAnsi="Times New Roman" w:cs="Times New Roman"/>
          <w:sz w:val="28"/>
          <w:szCs w:val="28"/>
        </w:rPr>
      </w:pPr>
    </w:p>
    <w:p w:rsidR="00111BB2" w:rsidRDefault="00111BB2" w:rsidP="00ED01D0">
      <w:pPr>
        <w:pStyle w:val="a3"/>
        <w:spacing w:line="216" w:lineRule="auto"/>
        <w:ind w:left="1361" w:right="779" w:firstLine="13"/>
        <w:jc w:val="center"/>
        <w:rPr>
          <w:rFonts w:ascii="Times New Roman" w:hAnsi="Times New Roman" w:cs="Times New Roman"/>
          <w:b/>
          <w:color w:val="131313"/>
          <w:w w:val="105"/>
          <w:sz w:val="28"/>
          <w:szCs w:val="28"/>
        </w:rPr>
      </w:pPr>
    </w:p>
    <w:p w:rsidR="00111BB2" w:rsidRDefault="00111BB2" w:rsidP="00ED01D0">
      <w:pPr>
        <w:pStyle w:val="a3"/>
        <w:spacing w:line="216" w:lineRule="auto"/>
        <w:ind w:left="1361" w:right="779" w:firstLine="13"/>
        <w:jc w:val="center"/>
        <w:rPr>
          <w:rFonts w:ascii="Times New Roman" w:hAnsi="Times New Roman" w:cs="Times New Roman"/>
          <w:b/>
          <w:color w:val="131313"/>
          <w:w w:val="105"/>
          <w:sz w:val="28"/>
          <w:szCs w:val="28"/>
        </w:rPr>
      </w:pPr>
    </w:p>
    <w:p w:rsidR="00A86BC6" w:rsidRDefault="00707F54" w:rsidP="00ED01D0">
      <w:pPr>
        <w:pStyle w:val="a3"/>
        <w:spacing w:line="216" w:lineRule="auto"/>
        <w:ind w:left="1361" w:right="779" w:firstLine="13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 w:rsidRPr="005A1D7D">
        <w:rPr>
          <w:rFonts w:ascii="Times New Roman" w:hAnsi="Times New Roman" w:cs="Times New Roman"/>
          <w:b/>
          <w:color w:val="131313"/>
          <w:w w:val="105"/>
          <w:sz w:val="28"/>
          <w:szCs w:val="28"/>
        </w:rPr>
        <w:t>П</w:t>
      </w:r>
      <w:r w:rsidR="00A01DFD" w:rsidRPr="005A1D7D">
        <w:rPr>
          <w:rFonts w:ascii="Times New Roman" w:hAnsi="Times New Roman" w:cs="Times New Roman"/>
          <w:b/>
          <w:color w:val="131313"/>
          <w:w w:val="105"/>
          <w:sz w:val="28"/>
          <w:szCs w:val="28"/>
        </w:rPr>
        <w:t xml:space="preserve">лан </w:t>
      </w:r>
      <w:r w:rsidR="00A01DFD" w:rsidRPr="005A1D7D">
        <w:rPr>
          <w:rFonts w:ascii="Times New Roman" w:hAnsi="Times New Roman" w:cs="Times New Roman"/>
          <w:b/>
          <w:color w:val="111111"/>
          <w:w w:val="105"/>
          <w:sz w:val="28"/>
          <w:szCs w:val="28"/>
        </w:rPr>
        <w:t xml:space="preserve">діяльності </w:t>
      </w:r>
      <w:r w:rsidR="00A01DFD" w:rsidRPr="005A1D7D">
        <w:rPr>
          <w:rFonts w:ascii="Times New Roman" w:hAnsi="Times New Roman" w:cs="Times New Roman"/>
          <w:b/>
          <w:color w:val="131313"/>
          <w:w w:val="105"/>
          <w:sz w:val="28"/>
          <w:szCs w:val="28"/>
        </w:rPr>
        <w:t xml:space="preserve">з </w:t>
      </w:r>
      <w:r w:rsidR="00A01DFD" w:rsidRPr="005A1D7D">
        <w:rPr>
          <w:rFonts w:ascii="Times New Roman" w:hAnsi="Times New Roman" w:cs="Times New Roman"/>
          <w:b/>
          <w:w w:val="105"/>
          <w:sz w:val="28"/>
          <w:szCs w:val="28"/>
        </w:rPr>
        <w:t>підготовки</w:t>
      </w:r>
      <w:r w:rsidR="00A27BCB" w:rsidRPr="005A1D7D">
        <w:rPr>
          <w:rFonts w:ascii="Times New Roman" w:hAnsi="Times New Roman" w:cs="Times New Roman"/>
          <w:b/>
          <w:w w:val="105"/>
          <w:sz w:val="28"/>
          <w:szCs w:val="28"/>
        </w:rPr>
        <w:t>прое</w:t>
      </w:r>
      <w:r w:rsidR="00A01DFD" w:rsidRPr="005A1D7D">
        <w:rPr>
          <w:rFonts w:ascii="Times New Roman" w:hAnsi="Times New Roman" w:cs="Times New Roman"/>
          <w:b/>
          <w:w w:val="105"/>
          <w:sz w:val="28"/>
          <w:szCs w:val="28"/>
        </w:rPr>
        <w:t>ктів регуляторних</w:t>
      </w:r>
      <w:r w:rsidR="00A01DFD" w:rsidRPr="005A1D7D">
        <w:rPr>
          <w:rFonts w:ascii="Times New Roman" w:hAnsi="Times New Roman" w:cs="Times New Roman"/>
          <w:b/>
          <w:color w:val="131313"/>
          <w:w w:val="105"/>
          <w:sz w:val="28"/>
          <w:szCs w:val="28"/>
        </w:rPr>
        <w:t>актів</w:t>
      </w:r>
      <w:r w:rsidRPr="005A1D7D">
        <w:rPr>
          <w:rFonts w:ascii="Times New Roman" w:hAnsi="Times New Roman" w:cs="Times New Roman"/>
          <w:b/>
          <w:w w:val="105"/>
          <w:sz w:val="28"/>
          <w:szCs w:val="28"/>
        </w:rPr>
        <w:t>П</w:t>
      </w:r>
      <w:r w:rsidR="00A01DFD" w:rsidRPr="005A1D7D">
        <w:rPr>
          <w:rFonts w:ascii="Times New Roman" w:hAnsi="Times New Roman" w:cs="Times New Roman"/>
          <w:b/>
          <w:w w:val="105"/>
          <w:sz w:val="28"/>
          <w:szCs w:val="28"/>
        </w:rPr>
        <w:t xml:space="preserve">опівської сільської ради Конотопського району </w:t>
      </w:r>
      <w:r w:rsidR="00A01DFD" w:rsidRPr="005A1D7D">
        <w:rPr>
          <w:rFonts w:ascii="Times New Roman" w:hAnsi="Times New Roman" w:cs="Times New Roman"/>
          <w:b/>
          <w:color w:val="111111"/>
          <w:w w:val="105"/>
          <w:sz w:val="28"/>
          <w:szCs w:val="28"/>
        </w:rPr>
        <w:t xml:space="preserve">Сумської </w:t>
      </w:r>
      <w:r w:rsidR="00A01DFD" w:rsidRPr="005A1D7D">
        <w:rPr>
          <w:rFonts w:ascii="Times New Roman" w:hAnsi="Times New Roman" w:cs="Times New Roman"/>
          <w:b/>
          <w:w w:val="105"/>
          <w:sz w:val="28"/>
          <w:szCs w:val="28"/>
        </w:rPr>
        <w:t>області</w:t>
      </w:r>
      <w:r w:rsidR="00912C5D">
        <w:rPr>
          <w:rFonts w:ascii="Times New Roman" w:hAnsi="Times New Roman" w:cs="Times New Roman"/>
          <w:b/>
          <w:w w:val="105"/>
          <w:sz w:val="28"/>
          <w:szCs w:val="28"/>
        </w:rPr>
        <w:t xml:space="preserve"> </w:t>
      </w:r>
      <w:r w:rsidR="00A01DFD" w:rsidRPr="005A1D7D">
        <w:rPr>
          <w:rFonts w:ascii="Times New Roman" w:hAnsi="Times New Roman" w:cs="Times New Roman"/>
          <w:b/>
          <w:w w:val="105"/>
          <w:sz w:val="28"/>
          <w:szCs w:val="28"/>
        </w:rPr>
        <w:t>на</w:t>
      </w:r>
      <w:r w:rsidR="00912C5D">
        <w:rPr>
          <w:rFonts w:ascii="Times New Roman" w:hAnsi="Times New Roman" w:cs="Times New Roman"/>
          <w:b/>
          <w:w w:val="105"/>
          <w:sz w:val="28"/>
          <w:szCs w:val="28"/>
        </w:rPr>
        <w:t xml:space="preserve"> </w:t>
      </w:r>
      <w:r w:rsidR="00A01DFD" w:rsidRPr="005A1D7D">
        <w:rPr>
          <w:rFonts w:ascii="Times New Roman" w:hAnsi="Times New Roman" w:cs="Times New Roman"/>
          <w:b/>
          <w:color w:val="111111"/>
          <w:w w:val="105"/>
          <w:sz w:val="28"/>
          <w:szCs w:val="28"/>
        </w:rPr>
        <w:t>202</w:t>
      </w:r>
      <w:r w:rsidRPr="005A1D7D">
        <w:rPr>
          <w:rFonts w:ascii="Times New Roman" w:hAnsi="Times New Roman" w:cs="Times New Roman"/>
          <w:b/>
          <w:color w:val="111111"/>
          <w:w w:val="105"/>
          <w:sz w:val="28"/>
          <w:szCs w:val="28"/>
        </w:rPr>
        <w:t>2</w:t>
      </w:r>
      <w:r w:rsidR="00A01DFD" w:rsidRPr="005A1D7D">
        <w:rPr>
          <w:rFonts w:ascii="Times New Roman" w:hAnsi="Times New Roman" w:cs="Times New Roman"/>
          <w:b/>
          <w:w w:val="105"/>
          <w:sz w:val="28"/>
          <w:szCs w:val="28"/>
        </w:rPr>
        <w:t>рік</w:t>
      </w:r>
    </w:p>
    <w:p w:rsidR="00111BB2" w:rsidRPr="00ED01D0" w:rsidRDefault="00111BB2" w:rsidP="00ED01D0">
      <w:pPr>
        <w:pStyle w:val="a3"/>
        <w:spacing w:line="216" w:lineRule="auto"/>
        <w:ind w:left="1361" w:right="779" w:firstLine="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BC6" w:rsidRDefault="00A86BC6">
      <w:pPr>
        <w:pStyle w:val="a3"/>
        <w:spacing w:before="5"/>
        <w:rPr>
          <w:sz w:val="10"/>
        </w:rPr>
      </w:pPr>
    </w:p>
    <w:tbl>
      <w:tblPr>
        <w:tblStyle w:val="TableNormal"/>
        <w:tblW w:w="9639" w:type="dxa"/>
        <w:tblInd w:w="1142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2409"/>
        <w:gridCol w:w="1985"/>
        <w:gridCol w:w="1276"/>
        <w:gridCol w:w="1842"/>
      </w:tblGrid>
      <w:tr w:rsidR="00572487" w:rsidRPr="00111BB2" w:rsidTr="00111BB2">
        <w:trPr>
          <w:trHeight w:val="881"/>
        </w:trPr>
        <w:tc>
          <w:tcPr>
            <w:tcW w:w="567" w:type="dxa"/>
          </w:tcPr>
          <w:p w:rsidR="00572487" w:rsidRPr="00111BB2" w:rsidRDefault="00572487" w:rsidP="00572487">
            <w:pPr>
              <w:pStyle w:val="TableParagraph"/>
              <w:tabs>
                <w:tab w:val="left" w:pos="1860"/>
                <w:tab w:val="left" w:pos="2002"/>
              </w:tabs>
              <w:spacing w:line="252" w:lineRule="auto"/>
              <w:ind w:left="17" w:hanging="17"/>
              <w:jc w:val="center"/>
              <w:rPr>
                <w:b/>
              </w:rPr>
            </w:pPr>
            <w:r w:rsidRPr="00111BB2">
              <w:rPr>
                <w:b/>
              </w:rPr>
              <w:t>№ з/п</w:t>
            </w:r>
          </w:p>
        </w:tc>
        <w:tc>
          <w:tcPr>
            <w:tcW w:w="1560" w:type="dxa"/>
          </w:tcPr>
          <w:p w:rsidR="00572487" w:rsidRPr="00111BB2" w:rsidRDefault="00572487" w:rsidP="00572487">
            <w:pPr>
              <w:pStyle w:val="TableParagraph"/>
              <w:tabs>
                <w:tab w:val="left" w:pos="1860"/>
                <w:tab w:val="left" w:pos="2002"/>
              </w:tabs>
              <w:spacing w:line="252" w:lineRule="auto"/>
              <w:ind w:left="17" w:hanging="17"/>
              <w:jc w:val="center"/>
              <w:rPr>
                <w:b/>
              </w:rPr>
            </w:pPr>
            <w:r w:rsidRPr="00111BB2">
              <w:rPr>
                <w:b/>
              </w:rPr>
              <w:t>Вид проекту регуляторного акту</w:t>
            </w:r>
          </w:p>
        </w:tc>
        <w:tc>
          <w:tcPr>
            <w:tcW w:w="2409" w:type="dxa"/>
          </w:tcPr>
          <w:p w:rsidR="00572487" w:rsidRPr="00111BB2" w:rsidRDefault="00572487" w:rsidP="00572487">
            <w:pPr>
              <w:pStyle w:val="TableParagraph"/>
              <w:spacing w:line="252" w:lineRule="auto"/>
              <w:ind w:left="284"/>
              <w:jc w:val="center"/>
              <w:rPr>
                <w:b/>
              </w:rPr>
            </w:pPr>
            <w:r w:rsidRPr="00111BB2">
              <w:rPr>
                <w:b/>
              </w:rPr>
              <w:t>Назвапроекту</w:t>
            </w:r>
            <w:r w:rsidRPr="00111BB2">
              <w:rPr>
                <w:b/>
                <w:color w:val="0E0E0E"/>
              </w:rPr>
              <w:t>регуляторного акту</w:t>
            </w:r>
          </w:p>
        </w:tc>
        <w:tc>
          <w:tcPr>
            <w:tcW w:w="1985" w:type="dxa"/>
          </w:tcPr>
          <w:p w:rsidR="00572487" w:rsidRPr="00111BB2" w:rsidRDefault="00572487" w:rsidP="00572487">
            <w:pPr>
              <w:pStyle w:val="TableParagraph"/>
              <w:tabs>
                <w:tab w:val="left" w:pos="2127"/>
              </w:tabs>
              <w:spacing w:line="237" w:lineRule="auto"/>
              <w:ind w:left="0" w:firstLine="284"/>
              <w:jc w:val="center"/>
              <w:rPr>
                <w:b/>
              </w:rPr>
            </w:pPr>
            <w:r w:rsidRPr="00111BB2">
              <w:rPr>
                <w:b/>
              </w:rPr>
              <w:t>Цілі</w:t>
            </w:r>
            <w:r w:rsidRPr="00111BB2">
              <w:rPr>
                <w:b/>
                <w:w w:val="95"/>
              </w:rPr>
              <w:t>прийняття</w:t>
            </w:r>
          </w:p>
        </w:tc>
        <w:tc>
          <w:tcPr>
            <w:tcW w:w="1276" w:type="dxa"/>
          </w:tcPr>
          <w:p w:rsidR="00572487" w:rsidRPr="00111BB2" w:rsidRDefault="00572487" w:rsidP="006227B0">
            <w:pPr>
              <w:pStyle w:val="TableParagraph"/>
              <w:spacing w:line="232" w:lineRule="auto"/>
              <w:ind w:left="0" w:firstLine="6"/>
              <w:jc w:val="center"/>
              <w:rPr>
                <w:b/>
              </w:rPr>
            </w:pPr>
            <w:r w:rsidRPr="00111BB2">
              <w:rPr>
                <w:b/>
                <w:color w:val="0F0F0F"/>
              </w:rPr>
              <w:t>Строк</w:t>
            </w:r>
            <w:r w:rsidRPr="00111BB2">
              <w:rPr>
                <w:b/>
                <w:w w:val="95"/>
              </w:rPr>
              <w:t xml:space="preserve">підготовки </w:t>
            </w:r>
            <w:r w:rsidRPr="00111BB2">
              <w:rPr>
                <w:b/>
              </w:rPr>
              <w:t>проекту</w:t>
            </w:r>
          </w:p>
        </w:tc>
        <w:tc>
          <w:tcPr>
            <w:tcW w:w="1842" w:type="dxa"/>
          </w:tcPr>
          <w:p w:rsidR="00572487" w:rsidRPr="00111BB2" w:rsidRDefault="00572487" w:rsidP="00572487">
            <w:pPr>
              <w:pStyle w:val="TableParagraph"/>
              <w:spacing w:line="237" w:lineRule="auto"/>
              <w:ind w:left="0" w:hanging="39"/>
              <w:jc w:val="center"/>
              <w:rPr>
                <w:b/>
              </w:rPr>
            </w:pPr>
            <w:r w:rsidRPr="00111BB2">
              <w:rPr>
                <w:b/>
                <w:spacing w:val="-1"/>
              </w:rPr>
              <w:t xml:space="preserve">Відповідальний </w:t>
            </w:r>
            <w:r w:rsidRPr="00111BB2">
              <w:rPr>
                <w:b/>
              </w:rPr>
              <w:t xml:space="preserve">за </w:t>
            </w:r>
            <w:r w:rsidRPr="00111BB2">
              <w:rPr>
                <w:b/>
                <w:w w:val="95"/>
              </w:rPr>
              <w:t>розробкупроекту</w:t>
            </w:r>
          </w:p>
        </w:tc>
      </w:tr>
      <w:tr w:rsidR="00572487" w:rsidTr="00111BB2">
        <w:trPr>
          <w:trHeight w:val="1630"/>
        </w:trPr>
        <w:tc>
          <w:tcPr>
            <w:tcW w:w="567" w:type="dxa"/>
          </w:tcPr>
          <w:p w:rsidR="00572487" w:rsidRPr="00572487" w:rsidRDefault="00572487" w:rsidP="00A27BCB">
            <w:pPr>
              <w:pStyle w:val="TableParagraph"/>
              <w:spacing w:line="239" w:lineRule="exact"/>
              <w:ind w:left="132"/>
              <w:rPr>
                <w:w w:val="105"/>
                <w:sz w:val="24"/>
                <w:szCs w:val="24"/>
              </w:rPr>
            </w:pPr>
            <w:r w:rsidRPr="00572487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72487" w:rsidRPr="00111BB2" w:rsidRDefault="00572487" w:rsidP="00EB1296">
            <w:pPr>
              <w:pStyle w:val="TableParagraph"/>
              <w:spacing w:line="239" w:lineRule="exact"/>
              <w:ind w:left="132"/>
              <w:jc w:val="center"/>
              <w:rPr>
                <w:sz w:val="24"/>
                <w:szCs w:val="24"/>
              </w:rPr>
            </w:pPr>
            <w:r w:rsidRPr="00111BB2">
              <w:rPr>
                <w:sz w:val="24"/>
                <w:szCs w:val="24"/>
              </w:rPr>
              <w:t>Рішення сесії сільської ради</w:t>
            </w:r>
          </w:p>
        </w:tc>
        <w:tc>
          <w:tcPr>
            <w:tcW w:w="2409" w:type="dxa"/>
          </w:tcPr>
          <w:p w:rsidR="00572487" w:rsidRPr="00111BB2" w:rsidRDefault="00572487" w:rsidP="006227B0">
            <w:pPr>
              <w:pStyle w:val="TableParagraph"/>
              <w:spacing w:line="239" w:lineRule="exact"/>
              <w:ind w:left="130"/>
              <w:jc w:val="center"/>
              <w:rPr>
                <w:sz w:val="24"/>
                <w:szCs w:val="24"/>
              </w:rPr>
            </w:pPr>
            <w:r w:rsidRPr="00111BB2">
              <w:rPr>
                <w:sz w:val="24"/>
                <w:szCs w:val="24"/>
              </w:rPr>
              <w:t>Про затвердження Порядку організації виїзної торгівлі на території Попівської сільської ради Конотопського району Сумської області</w:t>
            </w:r>
          </w:p>
        </w:tc>
        <w:tc>
          <w:tcPr>
            <w:tcW w:w="1985" w:type="dxa"/>
          </w:tcPr>
          <w:p w:rsidR="00572487" w:rsidRPr="00111BB2" w:rsidRDefault="00572487" w:rsidP="006227B0">
            <w:pPr>
              <w:pStyle w:val="TableParagraph"/>
              <w:spacing w:line="211" w:lineRule="auto"/>
              <w:ind w:left="0"/>
              <w:jc w:val="center"/>
              <w:rPr>
                <w:sz w:val="24"/>
                <w:szCs w:val="24"/>
              </w:rPr>
            </w:pPr>
            <w:r w:rsidRPr="00111BB2">
              <w:rPr>
                <w:sz w:val="24"/>
                <w:szCs w:val="24"/>
              </w:rPr>
              <w:t>З метою впорядкування розміщення і функціонування об’єктів виїзної торгівлі</w:t>
            </w:r>
          </w:p>
        </w:tc>
        <w:tc>
          <w:tcPr>
            <w:tcW w:w="1276" w:type="dxa"/>
          </w:tcPr>
          <w:p w:rsidR="00572487" w:rsidRPr="00111BB2" w:rsidRDefault="00572487" w:rsidP="006227B0">
            <w:pPr>
              <w:pStyle w:val="TableParagraph"/>
              <w:spacing w:line="234" w:lineRule="exact"/>
              <w:ind w:left="0"/>
              <w:jc w:val="center"/>
              <w:rPr>
                <w:sz w:val="24"/>
                <w:szCs w:val="24"/>
              </w:rPr>
            </w:pPr>
            <w:r w:rsidRPr="00111BB2">
              <w:rPr>
                <w:sz w:val="24"/>
                <w:szCs w:val="24"/>
              </w:rPr>
              <w:t>I-II</w:t>
            </w:r>
          </w:p>
          <w:p w:rsidR="006227B0" w:rsidRPr="00111BB2" w:rsidRDefault="00572487" w:rsidP="006227B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11BB2">
              <w:rPr>
                <w:sz w:val="24"/>
                <w:szCs w:val="24"/>
              </w:rPr>
              <w:t>квартал</w:t>
            </w:r>
          </w:p>
          <w:p w:rsidR="00572487" w:rsidRPr="00111BB2" w:rsidRDefault="00572487" w:rsidP="006227B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11BB2">
              <w:rPr>
                <w:sz w:val="24"/>
                <w:szCs w:val="24"/>
              </w:rPr>
              <w:t>2022 року</w:t>
            </w:r>
          </w:p>
        </w:tc>
        <w:tc>
          <w:tcPr>
            <w:tcW w:w="1842" w:type="dxa"/>
          </w:tcPr>
          <w:p w:rsidR="00572487" w:rsidRPr="00111BB2" w:rsidRDefault="00572487" w:rsidP="006227B0">
            <w:pPr>
              <w:pStyle w:val="TableParagraph"/>
              <w:tabs>
                <w:tab w:val="left" w:pos="1981"/>
              </w:tabs>
              <w:spacing w:line="228" w:lineRule="auto"/>
              <w:ind w:left="12" w:hanging="40"/>
              <w:jc w:val="center"/>
              <w:rPr>
                <w:sz w:val="24"/>
                <w:szCs w:val="24"/>
              </w:rPr>
            </w:pPr>
            <w:r w:rsidRPr="00111BB2">
              <w:rPr>
                <w:sz w:val="24"/>
                <w:szCs w:val="24"/>
              </w:rPr>
              <w:t>Управління фінансів та економіки</w:t>
            </w:r>
          </w:p>
        </w:tc>
      </w:tr>
      <w:tr w:rsidR="00572487" w:rsidTr="00111BB2">
        <w:trPr>
          <w:trHeight w:val="836"/>
        </w:trPr>
        <w:tc>
          <w:tcPr>
            <w:tcW w:w="567" w:type="dxa"/>
          </w:tcPr>
          <w:p w:rsidR="00572487" w:rsidRPr="00572487" w:rsidRDefault="00572487" w:rsidP="00A27BCB">
            <w:pPr>
              <w:pStyle w:val="TableParagraph"/>
              <w:spacing w:line="239" w:lineRule="exact"/>
              <w:ind w:left="132"/>
              <w:rPr>
                <w:w w:val="105"/>
                <w:sz w:val="24"/>
                <w:szCs w:val="24"/>
              </w:rPr>
            </w:pPr>
            <w:r w:rsidRPr="00572487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72487" w:rsidRPr="00111BB2" w:rsidRDefault="00572487" w:rsidP="00EB1296">
            <w:pPr>
              <w:pStyle w:val="TableParagraph"/>
              <w:spacing w:line="239" w:lineRule="exact"/>
              <w:ind w:left="132"/>
              <w:jc w:val="center"/>
              <w:rPr>
                <w:sz w:val="24"/>
                <w:szCs w:val="24"/>
              </w:rPr>
            </w:pPr>
            <w:r w:rsidRPr="00111BB2">
              <w:rPr>
                <w:sz w:val="24"/>
                <w:szCs w:val="24"/>
              </w:rPr>
              <w:t>Рішення сесії сільської ради</w:t>
            </w:r>
          </w:p>
        </w:tc>
        <w:tc>
          <w:tcPr>
            <w:tcW w:w="2409" w:type="dxa"/>
          </w:tcPr>
          <w:p w:rsidR="00572487" w:rsidRPr="00111BB2" w:rsidRDefault="004A6077" w:rsidP="006227B0">
            <w:pPr>
              <w:pStyle w:val="TableParagraph"/>
              <w:spacing w:line="239" w:lineRule="exact"/>
              <w:ind w:left="130"/>
              <w:jc w:val="center"/>
              <w:rPr>
                <w:sz w:val="24"/>
                <w:szCs w:val="24"/>
              </w:rPr>
            </w:pPr>
            <w:r w:rsidRPr="00111BB2">
              <w:rPr>
                <w:sz w:val="24"/>
                <w:szCs w:val="24"/>
              </w:rPr>
              <w:t>Про Тимчасовий порядок видалення дерев, кущів та інших зелених насаджень за межами населених пунктів на території Попівської сільської ради Конотопського району Сумської області</w:t>
            </w:r>
          </w:p>
        </w:tc>
        <w:tc>
          <w:tcPr>
            <w:tcW w:w="1985" w:type="dxa"/>
          </w:tcPr>
          <w:p w:rsidR="00572487" w:rsidRPr="00111BB2" w:rsidRDefault="004A6077" w:rsidP="005E6AF7">
            <w:pPr>
              <w:pStyle w:val="TableParagraph"/>
              <w:spacing w:line="211" w:lineRule="auto"/>
              <w:ind w:left="0"/>
              <w:jc w:val="center"/>
              <w:rPr>
                <w:sz w:val="24"/>
                <w:szCs w:val="24"/>
              </w:rPr>
            </w:pPr>
            <w:r w:rsidRPr="00111BB2">
              <w:rPr>
                <w:sz w:val="24"/>
                <w:szCs w:val="24"/>
              </w:rPr>
              <w:t>З метою покращення благоустрою Попівської сільської ради Конотопського району Сумської області</w:t>
            </w:r>
          </w:p>
        </w:tc>
        <w:tc>
          <w:tcPr>
            <w:tcW w:w="1276" w:type="dxa"/>
          </w:tcPr>
          <w:p w:rsidR="00572487" w:rsidRPr="00111BB2" w:rsidRDefault="00572487" w:rsidP="006227B0">
            <w:pPr>
              <w:pStyle w:val="TableParagraph"/>
              <w:spacing w:line="234" w:lineRule="exact"/>
              <w:ind w:left="0"/>
              <w:jc w:val="center"/>
              <w:rPr>
                <w:sz w:val="24"/>
                <w:szCs w:val="24"/>
              </w:rPr>
            </w:pPr>
            <w:r w:rsidRPr="00111BB2">
              <w:rPr>
                <w:sz w:val="24"/>
                <w:szCs w:val="24"/>
              </w:rPr>
              <w:t>I-II</w:t>
            </w:r>
          </w:p>
          <w:p w:rsidR="006227B0" w:rsidRPr="00111BB2" w:rsidRDefault="00572487" w:rsidP="006227B0">
            <w:pPr>
              <w:pStyle w:val="TableParagraph"/>
              <w:spacing w:line="234" w:lineRule="exact"/>
              <w:ind w:left="0"/>
              <w:jc w:val="center"/>
              <w:rPr>
                <w:sz w:val="24"/>
                <w:szCs w:val="24"/>
              </w:rPr>
            </w:pPr>
            <w:r w:rsidRPr="00111BB2">
              <w:rPr>
                <w:sz w:val="24"/>
                <w:szCs w:val="24"/>
              </w:rPr>
              <w:t>квартал</w:t>
            </w:r>
          </w:p>
          <w:p w:rsidR="00572487" w:rsidRPr="00111BB2" w:rsidRDefault="00572487" w:rsidP="006227B0">
            <w:pPr>
              <w:pStyle w:val="TableParagraph"/>
              <w:spacing w:line="234" w:lineRule="exact"/>
              <w:ind w:left="0"/>
              <w:jc w:val="center"/>
              <w:rPr>
                <w:sz w:val="24"/>
                <w:szCs w:val="24"/>
              </w:rPr>
            </w:pPr>
            <w:r w:rsidRPr="00111BB2">
              <w:rPr>
                <w:sz w:val="24"/>
                <w:szCs w:val="24"/>
              </w:rPr>
              <w:t>2022 року</w:t>
            </w:r>
          </w:p>
        </w:tc>
        <w:tc>
          <w:tcPr>
            <w:tcW w:w="1842" w:type="dxa"/>
          </w:tcPr>
          <w:p w:rsidR="00BF2205" w:rsidRPr="00111BB2" w:rsidRDefault="00572487" w:rsidP="006227B0">
            <w:pPr>
              <w:pStyle w:val="TableParagraph"/>
              <w:tabs>
                <w:tab w:val="left" w:pos="1981"/>
              </w:tabs>
              <w:spacing w:line="228" w:lineRule="auto"/>
              <w:ind w:left="12" w:hanging="40"/>
              <w:jc w:val="center"/>
              <w:rPr>
                <w:sz w:val="24"/>
                <w:szCs w:val="24"/>
              </w:rPr>
            </w:pPr>
            <w:r w:rsidRPr="00111BB2">
              <w:rPr>
                <w:sz w:val="24"/>
                <w:szCs w:val="24"/>
              </w:rPr>
              <w:t xml:space="preserve">Відділ </w:t>
            </w:r>
          </w:p>
          <w:p w:rsidR="00572487" w:rsidRPr="00111BB2" w:rsidRDefault="00572487" w:rsidP="006227B0">
            <w:pPr>
              <w:pStyle w:val="TableParagraph"/>
              <w:tabs>
                <w:tab w:val="left" w:pos="1981"/>
              </w:tabs>
              <w:spacing w:line="228" w:lineRule="auto"/>
              <w:ind w:left="12" w:hanging="40"/>
              <w:jc w:val="center"/>
              <w:rPr>
                <w:sz w:val="24"/>
                <w:szCs w:val="24"/>
              </w:rPr>
            </w:pPr>
            <w:r w:rsidRPr="00111BB2">
              <w:rPr>
                <w:sz w:val="24"/>
                <w:szCs w:val="24"/>
              </w:rPr>
              <w:t>житлово-комунального господарства, архітектури, будівництва, транспорту та комунальної власності</w:t>
            </w:r>
          </w:p>
        </w:tc>
      </w:tr>
    </w:tbl>
    <w:p w:rsidR="00707F54" w:rsidRDefault="00707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AF7" w:rsidRDefault="005E6A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487" w:rsidRPr="00111BB2" w:rsidRDefault="00572487" w:rsidP="00111BB2">
      <w:pPr>
        <w:pStyle w:val="a3"/>
        <w:ind w:left="1134"/>
        <w:rPr>
          <w:rFonts w:ascii="Times New Roman" w:hAnsi="Times New Roman" w:cs="Times New Roman"/>
          <w:b/>
          <w:sz w:val="26"/>
          <w:szCs w:val="26"/>
        </w:rPr>
      </w:pPr>
      <w:r w:rsidRPr="00111BB2">
        <w:rPr>
          <w:rFonts w:ascii="Times New Roman" w:hAnsi="Times New Roman" w:cs="Times New Roman"/>
          <w:b/>
          <w:sz w:val="26"/>
          <w:szCs w:val="26"/>
        </w:rPr>
        <w:t xml:space="preserve">Начальник управління фінансів </w:t>
      </w:r>
    </w:p>
    <w:p w:rsidR="00A86BC6" w:rsidRPr="00111BB2" w:rsidRDefault="00572487" w:rsidP="00111BB2">
      <w:pPr>
        <w:pStyle w:val="a3"/>
        <w:ind w:left="1134" w:right="-737"/>
        <w:rPr>
          <w:rFonts w:ascii="Times New Roman" w:hAnsi="Times New Roman" w:cs="Times New Roman"/>
          <w:b/>
          <w:sz w:val="26"/>
          <w:szCs w:val="26"/>
        </w:rPr>
        <w:sectPr w:rsidR="00A86BC6" w:rsidRPr="00111BB2" w:rsidSect="00111BB2">
          <w:type w:val="continuous"/>
          <w:pgSz w:w="11900" w:h="16820"/>
          <w:pgMar w:top="993" w:right="980" w:bottom="280" w:left="600" w:header="720" w:footer="720" w:gutter="0"/>
          <w:cols w:space="720"/>
        </w:sectPr>
      </w:pPr>
      <w:r w:rsidRPr="00111BB2">
        <w:rPr>
          <w:rFonts w:ascii="Times New Roman" w:hAnsi="Times New Roman" w:cs="Times New Roman"/>
          <w:b/>
          <w:sz w:val="26"/>
          <w:szCs w:val="26"/>
        </w:rPr>
        <w:t>та економіки Попівської сільської ради                           Надія КРИВЧЕНКО</w:t>
      </w:r>
    </w:p>
    <w:p w:rsidR="00A86BC6" w:rsidRPr="00707F54" w:rsidRDefault="00A86BC6" w:rsidP="00707F54">
      <w:pPr>
        <w:pStyle w:val="HTML"/>
        <w:widowControl w:val="0"/>
        <w:tabs>
          <w:tab w:val="clear" w:pos="6412"/>
        </w:tabs>
        <w:rPr>
          <w:rFonts w:ascii="Times New Roman" w:hAnsi="Times New Roman"/>
          <w:b/>
          <w:sz w:val="28"/>
          <w:szCs w:val="28"/>
        </w:rPr>
      </w:pPr>
    </w:p>
    <w:p w:rsidR="00A86BC6" w:rsidRDefault="00A86BC6">
      <w:pPr>
        <w:ind w:left="139"/>
        <w:rPr>
          <w:sz w:val="26"/>
        </w:rPr>
      </w:pPr>
    </w:p>
    <w:p w:rsidR="008A6A92" w:rsidRDefault="008A6A92">
      <w:pPr>
        <w:ind w:left="139"/>
        <w:rPr>
          <w:sz w:val="26"/>
        </w:rPr>
      </w:pPr>
    </w:p>
    <w:p w:rsidR="008A6A92" w:rsidRDefault="008A6A92">
      <w:pPr>
        <w:ind w:left="139"/>
        <w:rPr>
          <w:sz w:val="26"/>
        </w:rPr>
      </w:pPr>
    </w:p>
    <w:p w:rsidR="008A6A92" w:rsidRDefault="008A6A92">
      <w:pPr>
        <w:ind w:left="139"/>
        <w:rPr>
          <w:sz w:val="26"/>
        </w:rPr>
      </w:pPr>
    </w:p>
    <w:p w:rsidR="008A6A92" w:rsidRDefault="008A6A92">
      <w:pPr>
        <w:ind w:left="139"/>
        <w:rPr>
          <w:sz w:val="26"/>
        </w:rPr>
      </w:pPr>
    </w:p>
    <w:p w:rsidR="008A6A92" w:rsidRDefault="008A6A92">
      <w:pPr>
        <w:ind w:left="139"/>
        <w:rPr>
          <w:sz w:val="26"/>
        </w:rPr>
      </w:pPr>
    </w:p>
    <w:p w:rsidR="008A6A92" w:rsidRDefault="008A6A92">
      <w:pPr>
        <w:ind w:left="139"/>
        <w:rPr>
          <w:sz w:val="26"/>
        </w:rPr>
      </w:pPr>
    </w:p>
    <w:p w:rsidR="008A6A92" w:rsidRDefault="008A6A92">
      <w:pPr>
        <w:ind w:left="139"/>
        <w:rPr>
          <w:sz w:val="26"/>
        </w:rPr>
      </w:pPr>
    </w:p>
    <w:p w:rsidR="008A6A92" w:rsidRDefault="008A6A92">
      <w:pPr>
        <w:ind w:left="139"/>
        <w:rPr>
          <w:sz w:val="26"/>
        </w:rPr>
      </w:pPr>
    </w:p>
    <w:p w:rsidR="008A6A92" w:rsidRDefault="008A6A92">
      <w:pPr>
        <w:ind w:left="139"/>
        <w:rPr>
          <w:sz w:val="26"/>
        </w:rPr>
      </w:pPr>
    </w:p>
    <w:p w:rsidR="008A6A92" w:rsidRDefault="008A6A92">
      <w:pPr>
        <w:ind w:left="139"/>
        <w:rPr>
          <w:sz w:val="26"/>
        </w:rPr>
      </w:pPr>
    </w:p>
    <w:p w:rsidR="008A6A92" w:rsidRDefault="008A6A92">
      <w:pPr>
        <w:ind w:left="139"/>
        <w:rPr>
          <w:sz w:val="26"/>
        </w:rPr>
      </w:pPr>
    </w:p>
    <w:p w:rsidR="008A6A92" w:rsidRDefault="008A6A92">
      <w:pPr>
        <w:ind w:left="139"/>
        <w:rPr>
          <w:sz w:val="26"/>
        </w:rPr>
      </w:pPr>
    </w:p>
    <w:p w:rsidR="008A6A92" w:rsidRDefault="008A6A92">
      <w:pPr>
        <w:ind w:left="139"/>
        <w:rPr>
          <w:sz w:val="26"/>
        </w:rPr>
      </w:pPr>
    </w:p>
    <w:p w:rsidR="008A6A92" w:rsidRDefault="008A6A92">
      <w:pPr>
        <w:ind w:left="139"/>
        <w:rPr>
          <w:sz w:val="26"/>
        </w:rPr>
      </w:pPr>
    </w:p>
    <w:p w:rsidR="0059789D" w:rsidRDefault="0059789D" w:rsidP="0059789D">
      <w:pPr>
        <w:rPr>
          <w:i/>
          <w:sz w:val="26"/>
          <w:szCs w:val="26"/>
        </w:rPr>
      </w:pPr>
      <w:r>
        <w:rPr>
          <w:i/>
          <w:noProof/>
          <w:sz w:val="26"/>
          <w:szCs w:val="26"/>
          <w:lang w:val="en-U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-538480</wp:posOffset>
            </wp:positionV>
            <wp:extent cx="490220" cy="690880"/>
            <wp:effectExtent l="19050" t="0" r="5080" b="0"/>
            <wp:wrapNone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89D" w:rsidRDefault="0059789D" w:rsidP="00597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УПРАВЛIННЯ   ФІНАНСІВ ТА ЕКОНОМІКИ </w:t>
      </w:r>
    </w:p>
    <w:p w:rsidR="0059789D" w:rsidRDefault="0059789D" w:rsidP="00597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ПОПІВСЬКОЇ СІЛЬСЬКОЇ РАДИ КОНОТОПСЬКОГО РАЙОНУ </w:t>
      </w:r>
    </w:p>
    <w:p w:rsidR="0059789D" w:rsidRDefault="0059789D" w:rsidP="00597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СУМСЬКОЇ  ОБЛАСТІ</w:t>
      </w:r>
    </w:p>
    <w:p w:rsidR="0059789D" w:rsidRDefault="0059789D" w:rsidP="0059789D">
      <w:pPr>
        <w:jc w:val="center"/>
        <w:rPr>
          <w:b/>
          <w:sz w:val="6"/>
          <w:szCs w:val="6"/>
        </w:rPr>
      </w:pPr>
    </w:p>
    <w:p w:rsidR="0059789D" w:rsidRPr="001B4F4D" w:rsidRDefault="0059789D" w:rsidP="0059789D">
      <w:pPr>
        <w:jc w:val="center"/>
        <w:rPr>
          <w:b/>
          <w:bCs/>
          <w:szCs w:val="24"/>
        </w:rPr>
      </w:pPr>
      <w:proofErr w:type="spellStart"/>
      <w:r w:rsidRPr="001B4F4D">
        <w:rPr>
          <w:szCs w:val="24"/>
        </w:rPr>
        <w:t>вул.Миру</w:t>
      </w:r>
      <w:proofErr w:type="spellEnd"/>
      <w:r w:rsidRPr="001B4F4D">
        <w:rPr>
          <w:szCs w:val="24"/>
        </w:rPr>
        <w:t xml:space="preserve">, 1, с. </w:t>
      </w:r>
      <w:proofErr w:type="spellStart"/>
      <w:r w:rsidRPr="001B4F4D">
        <w:rPr>
          <w:szCs w:val="24"/>
        </w:rPr>
        <w:t>Попівка</w:t>
      </w:r>
      <w:proofErr w:type="spellEnd"/>
      <w:r w:rsidRPr="001B4F4D">
        <w:rPr>
          <w:szCs w:val="24"/>
        </w:rPr>
        <w:t xml:space="preserve">, Конотопський район, Сумська область,  41627, </w:t>
      </w:r>
    </w:p>
    <w:p w:rsidR="0059789D" w:rsidRPr="001B4F4D" w:rsidRDefault="0059789D" w:rsidP="0059789D">
      <w:pPr>
        <w:jc w:val="center"/>
        <w:rPr>
          <w:color w:val="000000"/>
          <w:szCs w:val="24"/>
        </w:rPr>
      </w:pPr>
      <w:r w:rsidRPr="001B4F4D">
        <w:rPr>
          <w:color w:val="000000"/>
          <w:szCs w:val="24"/>
        </w:rPr>
        <w:t>E-</w:t>
      </w:r>
      <w:proofErr w:type="spellStart"/>
      <w:r w:rsidRPr="001B4F4D">
        <w:rPr>
          <w:color w:val="000000"/>
          <w:szCs w:val="24"/>
        </w:rPr>
        <w:t>mail</w:t>
      </w:r>
      <w:proofErr w:type="spellEnd"/>
      <w:r w:rsidRPr="001B4F4D">
        <w:rPr>
          <w:color w:val="000000"/>
          <w:szCs w:val="24"/>
        </w:rPr>
        <w:t>: </w:t>
      </w:r>
      <w:hyperlink r:id="rId5" w:history="1">
        <w:r w:rsidRPr="001B4F4D">
          <w:rPr>
            <w:color w:val="0000FF"/>
            <w:szCs w:val="24"/>
            <w:u w:val="single"/>
          </w:rPr>
          <w:t>popivka.fin-upr@ukr.net</w:t>
        </w:r>
      </w:hyperlink>
      <w:r w:rsidRPr="001B4F4D">
        <w:rPr>
          <w:color w:val="000000"/>
          <w:szCs w:val="24"/>
        </w:rPr>
        <w:t xml:space="preserve"> код ЄДРПОУ 43946118</w:t>
      </w:r>
    </w:p>
    <w:p w:rsidR="0059789D" w:rsidRPr="007A4785" w:rsidRDefault="0059789D" w:rsidP="0059789D">
      <w:pPr>
        <w:jc w:val="center"/>
        <w:rPr>
          <w:b/>
          <w:bCs/>
          <w:spacing w:val="38"/>
          <w:szCs w:val="24"/>
        </w:rPr>
      </w:pPr>
    </w:p>
    <w:p w:rsidR="0059789D" w:rsidRDefault="0059789D" w:rsidP="0059789D">
      <w:pPr>
        <w:tabs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 xml:space="preserve">23.11.2022  </w:t>
      </w:r>
      <w:r w:rsidRPr="005E13A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03-39/                                 </w:t>
      </w:r>
      <w:r w:rsidRPr="005E13AD">
        <w:rPr>
          <w:sz w:val="28"/>
          <w:szCs w:val="28"/>
        </w:rPr>
        <w:t>На № _______  від _____________</w:t>
      </w:r>
    </w:p>
    <w:p w:rsidR="0059789D" w:rsidRDefault="0059789D" w:rsidP="0059789D">
      <w:pPr>
        <w:tabs>
          <w:tab w:val="left" w:pos="5220"/>
        </w:tabs>
        <w:rPr>
          <w:sz w:val="28"/>
          <w:szCs w:val="28"/>
        </w:rPr>
      </w:pPr>
    </w:p>
    <w:p w:rsidR="0059789D" w:rsidRDefault="0059789D" w:rsidP="0059789D">
      <w:pPr>
        <w:ind w:firstLine="52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Попівському сільському       </w:t>
      </w:r>
    </w:p>
    <w:p w:rsidR="0059789D" w:rsidRDefault="0059789D" w:rsidP="0059789D">
      <w:pPr>
        <w:ind w:firstLine="52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голові </w:t>
      </w:r>
    </w:p>
    <w:p w:rsidR="0059789D" w:rsidRDefault="0059789D" w:rsidP="005978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</w:p>
    <w:p w:rsidR="0059789D" w:rsidRDefault="0059789D" w:rsidP="005978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Анатолію БОЯРЧУКУ   </w:t>
      </w:r>
    </w:p>
    <w:p w:rsidR="0059789D" w:rsidRDefault="0059789D" w:rsidP="008A6A92">
      <w:pPr>
        <w:pStyle w:val="a3"/>
        <w:spacing w:line="216" w:lineRule="auto"/>
        <w:ind w:left="1361" w:right="779" w:firstLine="13"/>
        <w:jc w:val="center"/>
        <w:rPr>
          <w:rFonts w:ascii="Times New Roman" w:hAnsi="Times New Roman" w:cs="Times New Roman"/>
          <w:b/>
          <w:color w:val="131313"/>
          <w:w w:val="105"/>
          <w:sz w:val="28"/>
          <w:szCs w:val="28"/>
        </w:rPr>
      </w:pPr>
    </w:p>
    <w:p w:rsidR="0059789D" w:rsidRDefault="0059789D" w:rsidP="008A6A92">
      <w:pPr>
        <w:pStyle w:val="a3"/>
        <w:spacing w:line="216" w:lineRule="auto"/>
        <w:ind w:left="1361" w:right="779" w:firstLine="13"/>
        <w:jc w:val="center"/>
        <w:rPr>
          <w:rFonts w:ascii="Times New Roman" w:hAnsi="Times New Roman" w:cs="Times New Roman"/>
          <w:b/>
          <w:color w:val="131313"/>
          <w:w w:val="105"/>
          <w:sz w:val="28"/>
          <w:szCs w:val="28"/>
        </w:rPr>
      </w:pPr>
    </w:p>
    <w:p w:rsidR="008A6A92" w:rsidRDefault="00AB7A50" w:rsidP="008A6A92">
      <w:pPr>
        <w:pStyle w:val="a3"/>
        <w:spacing w:line="216" w:lineRule="auto"/>
        <w:ind w:left="1361" w:right="779" w:firstLine="13"/>
        <w:jc w:val="center"/>
        <w:rPr>
          <w:rFonts w:ascii="Times New Roman" w:hAnsi="Times New Roman" w:cs="Times New Roman"/>
          <w:b/>
          <w:color w:val="131313"/>
          <w:w w:val="105"/>
          <w:sz w:val="28"/>
          <w:szCs w:val="28"/>
        </w:rPr>
      </w:pPr>
      <w:r>
        <w:rPr>
          <w:rFonts w:ascii="Times New Roman" w:hAnsi="Times New Roman" w:cs="Times New Roman"/>
          <w:b/>
          <w:color w:val="131313"/>
          <w:w w:val="105"/>
          <w:sz w:val="28"/>
          <w:szCs w:val="28"/>
        </w:rPr>
        <w:t>Доповідна записка</w:t>
      </w:r>
    </w:p>
    <w:p w:rsidR="0059789D" w:rsidRDefault="0059789D" w:rsidP="0059789D">
      <w:pPr>
        <w:pStyle w:val="a3"/>
        <w:spacing w:line="216" w:lineRule="auto"/>
        <w:ind w:right="-312"/>
        <w:jc w:val="both"/>
        <w:rPr>
          <w:rFonts w:ascii="Times New Roman" w:hAnsi="Times New Roman" w:cs="Times New Roman"/>
          <w:b/>
          <w:color w:val="131313"/>
          <w:w w:val="105"/>
          <w:sz w:val="28"/>
          <w:szCs w:val="28"/>
        </w:rPr>
      </w:pPr>
    </w:p>
    <w:p w:rsidR="00AB7A50" w:rsidRDefault="00AB7A50" w:rsidP="0059789D">
      <w:pPr>
        <w:pStyle w:val="a3"/>
        <w:spacing w:line="216" w:lineRule="auto"/>
        <w:ind w:right="-312"/>
        <w:jc w:val="both"/>
        <w:rPr>
          <w:rFonts w:ascii="Times New Roman" w:hAnsi="Times New Roman" w:cs="Times New Roman"/>
          <w:b/>
          <w:color w:val="131313"/>
          <w:w w:val="105"/>
          <w:sz w:val="28"/>
          <w:szCs w:val="28"/>
        </w:rPr>
      </w:pPr>
      <w:r>
        <w:rPr>
          <w:rFonts w:ascii="Times New Roman" w:hAnsi="Times New Roman" w:cs="Times New Roman"/>
          <w:b/>
          <w:color w:val="131313"/>
          <w:w w:val="105"/>
          <w:sz w:val="28"/>
          <w:szCs w:val="28"/>
        </w:rPr>
        <w:t>Про скасування плану діяльності</w:t>
      </w:r>
    </w:p>
    <w:p w:rsidR="00AB7A50" w:rsidRDefault="00AB7A50" w:rsidP="0059789D">
      <w:pPr>
        <w:pStyle w:val="a3"/>
        <w:spacing w:line="216" w:lineRule="auto"/>
        <w:ind w:right="-312"/>
        <w:jc w:val="both"/>
        <w:rPr>
          <w:rFonts w:ascii="Times New Roman" w:hAnsi="Times New Roman" w:cs="Times New Roman"/>
          <w:b/>
          <w:color w:val="131313"/>
          <w:w w:val="105"/>
          <w:sz w:val="28"/>
          <w:szCs w:val="28"/>
        </w:rPr>
      </w:pPr>
      <w:r>
        <w:rPr>
          <w:rFonts w:ascii="Times New Roman" w:hAnsi="Times New Roman" w:cs="Times New Roman"/>
          <w:b/>
          <w:color w:val="131313"/>
          <w:w w:val="105"/>
          <w:sz w:val="28"/>
          <w:szCs w:val="28"/>
        </w:rPr>
        <w:t>з підготовки регуляторних актів</w:t>
      </w:r>
    </w:p>
    <w:p w:rsidR="00AB7A50" w:rsidRDefault="00AB7A50" w:rsidP="0059789D">
      <w:pPr>
        <w:pStyle w:val="a3"/>
        <w:spacing w:line="216" w:lineRule="auto"/>
        <w:ind w:right="-312"/>
        <w:jc w:val="both"/>
        <w:rPr>
          <w:rFonts w:ascii="Times New Roman" w:hAnsi="Times New Roman" w:cs="Times New Roman"/>
          <w:b/>
          <w:color w:val="131313"/>
          <w:w w:val="105"/>
          <w:sz w:val="28"/>
          <w:szCs w:val="28"/>
        </w:rPr>
      </w:pPr>
      <w:r>
        <w:rPr>
          <w:rFonts w:ascii="Times New Roman" w:hAnsi="Times New Roman" w:cs="Times New Roman"/>
          <w:b/>
          <w:color w:val="131313"/>
          <w:w w:val="105"/>
          <w:sz w:val="28"/>
          <w:szCs w:val="28"/>
        </w:rPr>
        <w:t xml:space="preserve">на 2022 рік </w:t>
      </w:r>
    </w:p>
    <w:p w:rsidR="00AB7A50" w:rsidRDefault="00AB7A50" w:rsidP="00AB7A50">
      <w:pPr>
        <w:pStyle w:val="a3"/>
        <w:spacing w:line="216" w:lineRule="auto"/>
        <w:ind w:left="1361" w:right="-312" w:firstLine="13"/>
        <w:jc w:val="both"/>
        <w:rPr>
          <w:rFonts w:ascii="Times New Roman" w:hAnsi="Times New Roman" w:cs="Times New Roman"/>
          <w:b/>
          <w:color w:val="131313"/>
          <w:w w:val="105"/>
          <w:sz w:val="28"/>
          <w:szCs w:val="28"/>
        </w:rPr>
      </w:pPr>
    </w:p>
    <w:p w:rsidR="00AB7A50" w:rsidRDefault="00AB7A50" w:rsidP="0059789D">
      <w:pPr>
        <w:pStyle w:val="a3"/>
        <w:tabs>
          <w:tab w:val="left" w:pos="1418"/>
          <w:tab w:val="left" w:pos="1560"/>
          <w:tab w:val="left" w:pos="1985"/>
        </w:tabs>
        <w:spacing w:line="216" w:lineRule="auto"/>
        <w:ind w:right="-312" w:firstLine="13"/>
        <w:jc w:val="both"/>
        <w:rPr>
          <w:rFonts w:ascii="Times New Roman" w:hAnsi="Times New Roman" w:cs="Times New Roman"/>
          <w:b/>
          <w:color w:val="131313"/>
          <w:w w:val="105"/>
          <w:sz w:val="28"/>
          <w:szCs w:val="28"/>
        </w:rPr>
      </w:pPr>
    </w:p>
    <w:p w:rsidR="00AB7A50" w:rsidRPr="00AB7A50" w:rsidRDefault="00AB7A50" w:rsidP="0059789D">
      <w:pPr>
        <w:pStyle w:val="a3"/>
        <w:spacing w:line="216" w:lineRule="auto"/>
        <w:ind w:right="-312" w:firstLine="720"/>
        <w:jc w:val="both"/>
        <w:rPr>
          <w:rFonts w:ascii="Times New Roman" w:hAnsi="Times New Roman" w:cs="Times New Roman"/>
          <w:color w:val="131313"/>
          <w:w w:val="105"/>
          <w:sz w:val="28"/>
          <w:szCs w:val="28"/>
        </w:rPr>
      </w:pPr>
      <w:r w:rsidRPr="00AB7A50">
        <w:rPr>
          <w:rFonts w:ascii="Times New Roman" w:hAnsi="Times New Roman" w:cs="Times New Roman"/>
          <w:color w:val="131313"/>
          <w:w w:val="105"/>
          <w:sz w:val="28"/>
          <w:szCs w:val="28"/>
        </w:rPr>
        <w:t xml:space="preserve">Управління фінансів та економіки Попівської сільської </w:t>
      </w:r>
      <w:r>
        <w:rPr>
          <w:rFonts w:ascii="Times New Roman" w:hAnsi="Times New Roman" w:cs="Times New Roman"/>
          <w:color w:val="131313"/>
          <w:w w:val="105"/>
          <w:sz w:val="28"/>
          <w:szCs w:val="28"/>
        </w:rPr>
        <w:t>р</w:t>
      </w:r>
      <w:r w:rsidRPr="00AB7A50">
        <w:rPr>
          <w:rFonts w:ascii="Times New Roman" w:hAnsi="Times New Roman" w:cs="Times New Roman"/>
          <w:color w:val="131313"/>
          <w:w w:val="105"/>
          <w:sz w:val="28"/>
          <w:szCs w:val="28"/>
        </w:rPr>
        <w:t>ади</w:t>
      </w:r>
      <w:r>
        <w:rPr>
          <w:rFonts w:ascii="Times New Roman" w:hAnsi="Times New Roman" w:cs="Times New Roman"/>
          <w:color w:val="131313"/>
          <w:w w:val="105"/>
          <w:sz w:val="28"/>
          <w:szCs w:val="28"/>
        </w:rPr>
        <w:t xml:space="preserve"> </w:t>
      </w:r>
      <w:r w:rsidR="00675F24">
        <w:rPr>
          <w:rFonts w:ascii="Times New Roman" w:hAnsi="Times New Roman" w:cs="Times New Roman"/>
          <w:color w:val="131313"/>
          <w:w w:val="105"/>
          <w:sz w:val="28"/>
          <w:szCs w:val="28"/>
        </w:rPr>
        <w:t>доводить до відома</w:t>
      </w:r>
      <w:r>
        <w:rPr>
          <w:rFonts w:ascii="Times New Roman" w:hAnsi="Times New Roman" w:cs="Times New Roman"/>
          <w:color w:val="131313"/>
          <w:w w:val="105"/>
          <w:sz w:val="28"/>
          <w:szCs w:val="28"/>
        </w:rPr>
        <w:t xml:space="preserve"> </w:t>
      </w:r>
      <w:r w:rsidR="006B0FD1">
        <w:rPr>
          <w:rFonts w:ascii="Times New Roman" w:hAnsi="Times New Roman" w:cs="Times New Roman"/>
          <w:color w:val="131313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31313"/>
          <w:w w:val="105"/>
          <w:sz w:val="28"/>
          <w:szCs w:val="28"/>
        </w:rPr>
        <w:t xml:space="preserve">що </w:t>
      </w:r>
      <w:r w:rsidR="0059789D">
        <w:rPr>
          <w:rFonts w:ascii="Times New Roman" w:hAnsi="Times New Roman" w:cs="Times New Roman"/>
          <w:color w:val="131313"/>
          <w:w w:val="105"/>
          <w:sz w:val="28"/>
          <w:szCs w:val="28"/>
        </w:rPr>
        <w:t>у результаті додаткового опрацювання з Департаментом економічного розвитку і торгівлі Сумської обласної державної адміністрації питань щодо необхідності  прийняття рішень включених до плану діяльності з підготовки проектів регуляторних актів Попівської сільської ради Конотопського району Сумської області на 2022 рік  визначено, що дані питання не підлягають регулюванню  так як врегульовані законодавством</w:t>
      </w:r>
      <w:r>
        <w:rPr>
          <w:rFonts w:ascii="Times New Roman" w:hAnsi="Times New Roman" w:cs="Times New Roman"/>
          <w:color w:val="131313"/>
          <w:w w:val="105"/>
          <w:sz w:val="28"/>
          <w:szCs w:val="28"/>
        </w:rPr>
        <w:t xml:space="preserve"> </w:t>
      </w:r>
      <w:r w:rsidR="0059789D">
        <w:rPr>
          <w:rFonts w:ascii="Times New Roman" w:hAnsi="Times New Roman" w:cs="Times New Roman"/>
          <w:color w:val="131313"/>
          <w:w w:val="105"/>
          <w:sz w:val="28"/>
          <w:szCs w:val="28"/>
        </w:rPr>
        <w:t xml:space="preserve">України. Таким чином план діяльності  на 2022 рік з підготовки регуляторних актів затверджений сільським головою 14 грудня 2022 року підлягає скасуванню. </w:t>
      </w:r>
    </w:p>
    <w:p w:rsidR="008A6A92" w:rsidRDefault="008A6A92" w:rsidP="00AB7A50">
      <w:pPr>
        <w:pStyle w:val="a3"/>
        <w:spacing w:line="216" w:lineRule="auto"/>
        <w:ind w:left="1361" w:right="-312" w:firstLine="13"/>
        <w:jc w:val="both"/>
        <w:rPr>
          <w:rFonts w:ascii="Times New Roman" w:hAnsi="Times New Roman" w:cs="Times New Roman"/>
          <w:b/>
          <w:color w:val="131313"/>
          <w:w w:val="105"/>
          <w:sz w:val="28"/>
          <w:szCs w:val="28"/>
        </w:rPr>
      </w:pPr>
    </w:p>
    <w:p w:rsidR="007411E6" w:rsidRDefault="007411E6" w:rsidP="0059789D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11E6" w:rsidRDefault="007411E6" w:rsidP="0059789D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8A6A92" w:rsidRPr="00111BB2" w:rsidRDefault="007411E6" w:rsidP="0059789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="008A6A92" w:rsidRPr="00111BB2">
        <w:rPr>
          <w:rFonts w:ascii="Times New Roman" w:hAnsi="Times New Roman" w:cs="Times New Roman"/>
          <w:b/>
          <w:sz w:val="26"/>
          <w:szCs w:val="26"/>
        </w:rPr>
        <w:t xml:space="preserve">ачальник управління фінансів </w:t>
      </w:r>
    </w:p>
    <w:p w:rsidR="008A6A92" w:rsidRPr="00111BB2" w:rsidRDefault="008A6A92" w:rsidP="007411E6">
      <w:pPr>
        <w:pStyle w:val="a3"/>
        <w:ind w:right="-737"/>
        <w:rPr>
          <w:rFonts w:ascii="Times New Roman" w:hAnsi="Times New Roman" w:cs="Times New Roman"/>
          <w:b/>
          <w:sz w:val="26"/>
          <w:szCs w:val="26"/>
        </w:rPr>
        <w:sectPr w:rsidR="008A6A92" w:rsidRPr="00111BB2" w:rsidSect="0059789D">
          <w:type w:val="continuous"/>
          <w:pgSz w:w="11900" w:h="16820"/>
          <w:pgMar w:top="993" w:right="980" w:bottom="280" w:left="1985" w:header="720" w:footer="720" w:gutter="0"/>
          <w:cols w:space="720"/>
        </w:sectPr>
      </w:pPr>
      <w:r w:rsidRPr="00111BB2">
        <w:rPr>
          <w:rFonts w:ascii="Times New Roman" w:hAnsi="Times New Roman" w:cs="Times New Roman"/>
          <w:b/>
          <w:sz w:val="26"/>
          <w:szCs w:val="26"/>
        </w:rPr>
        <w:t>та економіки Попівської сільської ради                           Надія КРИВЧЕНКО</w:t>
      </w:r>
    </w:p>
    <w:p w:rsidR="008A6A92" w:rsidRPr="00707F54" w:rsidRDefault="008A6A92" w:rsidP="008A6A92">
      <w:pPr>
        <w:pStyle w:val="HTML"/>
        <w:widowControl w:val="0"/>
        <w:tabs>
          <w:tab w:val="clear" w:pos="6412"/>
        </w:tabs>
        <w:rPr>
          <w:rFonts w:ascii="Times New Roman" w:hAnsi="Times New Roman"/>
          <w:b/>
          <w:sz w:val="28"/>
          <w:szCs w:val="28"/>
        </w:rPr>
      </w:pPr>
    </w:p>
    <w:p w:rsidR="008A6A92" w:rsidRDefault="008A6A92" w:rsidP="008A6A92">
      <w:pPr>
        <w:ind w:left="139"/>
        <w:rPr>
          <w:sz w:val="26"/>
        </w:rPr>
      </w:pPr>
    </w:p>
    <w:p w:rsidR="008A6A92" w:rsidRDefault="008A6A92">
      <w:pPr>
        <w:ind w:left="139"/>
        <w:rPr>
          <w:sz w:val="26"/>
        </w:rPr>
      </w:pPr>
    </w:p>
    <w:p w:rsidR="008A6A92" w:rsidRDefault="008A6A92">
      <w:pPr>
        <w:ind w:left="139"/>
        <w:rPr>
          <w:sz w:val="26"/>
        </w:rPr>
      </w:pPr>
    </w:p>
    <w:p w:rsidR="008A6A92" w:rsidRDefault="008A6A92">
      <w:pPr>
        <w:ind w:left="139"/>
        <w:rPr>
          <w:sz w:val="26"/>
        </w:rPr>
      </w:pPr>
    </w:p>
    <w:p w:rsidR="008A6A92" w:rsidRDefault="008A6A92">
      <w:pPr>
        <w:ind w:left="139"/>
        <w:rPr>
          <w:sz w:val="26"/>
        </w:rPr>
      </w:pPr>
    </w:p>
    <w:p w:rsidR="008A6A92" w:rsidRDefault="008A6A92">
      <w:pPr>
        <w:ind w:left="139"/>
        <w:rPr>
          <w:sz w:val="26"/>
        </w:rPr>
      </w:pPr>
    </w:p>
    <w:p w:rsidR="008A6A92" w:rsidRDefault="008A6A92">
      <w:pPr>
        <w:ind w:left="139"/>
        <w:rPr>
          <w:sz w:val="26"/>
        </w:rPr>
      </w:pPr>
    </w:p>
    <w:p w:rsidR="008A6A92" w:rsidRDefault="008A6A92">
      <w:pPr>
        <w:ind w:left="139"/>
        <w:rPr>
          <w:sz w:val="26"/>
        </w:rPr>
      </w:pPr>
    </w:p>
    <w:p w:rsidR="008A6A92" w:rsidRDefault="008A6A92">
      <w:pPr>
        <w:ind w:left="139"/>
        <w:rPr>
          <w:sz w:val="26"/>
        </w:rPr>
      </w:pPr>
    </w:p>
    <w:p w:rsidR="008A6A92" w:rsidRDefault="008A6A92">
      <w:pPr>
        <w:ind w:left="139"/>
        <w:rPr>
          <w:sz w:val="26"/>
        </w:rPr>
      </w:pPr>
    </w:p>
    <w:p w:rsidR="008A6A92" w:rsidRDefault="008A6A92">
      <w:pPr>
        <w:ind w:left="139"/>
        <w:rPr>
          <w:sz w:val="26"/>
        </w:rPr>
      </w:pPr>
    </w:p>
    <w:sectPr w:rsidR="008A6A92" w:rsidSect="00A86BC6">
      <w:type w:val="continuous"/>
      <w:pgSz w:w="11900" w:h="16820"/>
      <w:pgMar w:top="780" w:right="980" w:bottom="280" w:left="600" w:header="720" w:footer="720" w:gutter="0"/>
      <w:cols w:num="2" w:space="720" w:equalWidth="0">
        <w:col w:w="6537" w:space="1454"/>
        <w:col w:w="23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C6"/>
    <w:rsid w:val="00111BB2"/>
    <w:rsid w:val="00171C5A"/>
    <w:rsid w:val="001D3E23"/>
    <w:rsid w:val="00260E36"/>
    <w:rsid w:val="00317763"/>
    <w:rsid w:val="003A6B0F"/>
    <w:rsid w:val="00443059"/>
    <w:rsid w:val="00472EC4"/>
    <w:rsid w:val="004A6077"/>
    <w:rsid w:val="00572487"/>
    <w:rsid w:val="0059789D"/>
    <w:rsid w:val="005A1D7D"/>
    <w:rsid w:val="005C4E4E"/>
    <w:rsid w:val="005E6AF7"/>
    <w:rsid w:val="006227B0"/>
    <w:rsid w:val="00675F24"/>
    <w:rsid w:val="006B0FD1"/>
    <w:rsid w:val="00707F54"/>
    <w:rsid w:val="007411E6"/>
    <w:rsid w:val="007B7C50"/>
    <w:rsid w:val="008A6A92"/>
    <w:rsid w:val="00912C5D"/>
    <w:rsid w:val="0096026A"/>
    <w:rsid w:val="00971360"/>
    <w:rsid w:val="00A01DFD"/>
    <w:rsid w:val="00A27BCB"/>
    <w:rsid w:val="00A86BC6"/>
    <w:rsid w:val="00A96BA2"/>
    <w:rsid w:val="00AB7A50"/>
    <w:rsid w:val="00BF2205"/>
    <w:rsid w:val="00C27F77"/>
    <w:rsid w:val="00D24261"/>
    <w:rsid w:val="00EB1296"/>
    <w:rsid w:val="00ED01D0"/>
    <w:rsid w:val="00FD3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CFB4F5-CF9D-4225-97B7-C1A97E3D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86BC6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6B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6BC6"/>
    <w:rPr>
      <w:rFonts w:ascii="Palatino Linotype" w:eastAsia="Palatino Linotype" w:hAnsi="Palatino Linotype" w:cs="Palatino Linotype"/>
      <w:sz w:val="25"/>
      <w:szCs w:val="25"/>
    </w:rPr>
  </w:style>
  <w:style w:type="paragraph" w:styleId="a4">
    <w:name w:val="Title"/>
    <w:basedOn w:val="a"/>
    <w:uiPriority w:val="1"/>
    <w:qFormat/>
    <w:rsid w:val="00A86BC6"/>
    <w:rPr>
      <w:rFonts w:ascii="Palatino Linotype" w:eastAsia="Palatino Linotype" w:hAnsi="Palatino Linotype" w:cs="Palatino Linotype"/>
      <w:sz w:val="28"/>
      <w:szCs w:val="28"/>
    </w:rPr>
  </w:style>
  <w:style w:type="paragraph" w:styleId="a5">
    <w:name w:val="List Paragraph"/>
    <w:basedOn w:val="a"/>
    <w:uiPriority w:val="1"/>
    <w:qFormat/>
    <w:rsid w:val="00A86BC6"/>
  </w:style>
  <w:style w:type="paragraph" w:customStyle="1" w:styleId="TableParagraph">
    <w:name w:val="Table Paragraph"/>
    <w:basedOn w:val="a"/>
    <w:uiPriority w:val="1"/>
    <w:qFormat/>
    <w:rsid w:val="00A86BC6"/>
    <w:pPr>
      <w:ind w:left="195"/>
    </w:pPr>
  </w:style>
  <w:style w:type="paragraph" w:styleId="a6">
    <w:name w:val="Balloon Text"/>
    <w:basedOn w:val="a"/>
    <w:link w:val="a7"/>
    <w:semiHidden/>
    <w:unhideWhenUsed/>
    <w:rsid w:val="009713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360"/>
    <w:rPr>
      <w:rFonts w:ascii="Tahoma" w:eastAsia="Times New Roman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rsid w:val="00707F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07F54"/>
    <w:rPr>
      <w:rFonts w:ascii="Arial Unicode MS" w:eastAsia="Arial Unicode MS" w:hAnsi="Arial Unicode MS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pivka.fin-upr@ukr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User</cp:lastModifiedBy>
  <cp:revision>2</cp:revision>
  <cp:lastPrinted>2022-11-22T11:40:00Z</cp:lastPrinted>
  <dcterms:created xsi:type="dcterms:W3CDTF">2023-05-05T06:58:00Z</dcterms:created>
  <dcterms:modified xsi:type="dcterms:W3CDTF">2023-05-05T06:58:00Z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NAPS2</vt:lpwstr>
  </property>
  <property fmtid="{D5CDD505-2E9C-101B-9397-08002B2CF9AE}" pid="4" name="LastSaved">
    <vt:filetime>2021-12-06T00:00:00Z</vt:filetime>
  </property>
</Properties>
</file>