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832DD">
      <w:pPr>
        <w:rPr>
          <w:rFonts w:eastAsia="Calibri"/>
          <w:b/>
          <w:bCs/>
          <w:color w:val="auto"/>
          <w:sz w:val="26"/>
          <w:szCs w:val="26"/>
          <w:lang w:val="uk-UA" w:eastAsia="en-US"/>
        </w:rPr>
      </w:pPr>
      <w:r>
        <w:rPr>
          <w:color w:val="auto"/>
          <w:sz w:val="20"/>
          <w:szCs w:val="20"/>
        </w:rPr>
        <w:drawing>
          <wp:anchor distT="0" distB="0" distL="114300" distR="114300" simplePos="0" relativeHeight="251659264" behindDoc="0" locked="1" layoutInCell="1" allowOverlap="1">
            <wp:simplePos x="0" y="0"/>
            <wp:positionH relativeFrom="column">
              <wp:posOffset>2739390</wp:posOffset>
            </wp:positionH>
            <wp:positionV relativeFrom="page">
              <wp:posOffset>462915</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5CC43288">
      <w:pPr>
        <w:rPr>
          <w:rFonts w:eastAsia="Calibri"/>
          <w:b/>
          <w:bCs/>
          <w:color w:val="auto"/>
          <w:sz w:val="26"/>
          <w:szCs w:val="26"/>
          <w:lang w:val="uk-UA" w:eastAsia="en-US"/>
        </w:rPr>
      </w:pPr>
    </w:p>
    <w:p w14:paraId="6DD37AF9">
      <w:pPr>
        <w:rPr>
          <w:rFonts w:eastAsia="Calibri"/>
          <w:b/>
          <w:bCs/>
          <w:color w:val="auto"/>
          <w:sz w:val="26"/>
          <w:szCs w:val="26"/>
          <w:lang w:val="uk-UA" w:eastAsia="en-US"/>
        </w:rPr>
      </w:pPr>
    </w:p>
    <w:p w14:paraId="65218E0D">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14:paraId="535382A1">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14:paraId="45C748A2">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14:paraId="093A4925">
      <w:pPr>
        <w:jc w:val="center"/>
        <w:rPr>
          <w:rFonts w:eastAsia="Calibri"/>
          <w:color w:val="auto"/>
          <w:szCs w:val="28"/>
          <w:lang w:eastAsia="en-US"/>
        </w:rPr>
      </w:pPr>
    </w:p>
    <w:p w14:paraId="1C14BF33">
      <w:pPr>
        <w:jc w:val="center"/>
        <w:rPr>
          <w:rFonts w:hint="default" w:eastAsia="Calibri"/>
          <w:b/>
          <w:color w:val="auto"/>
          <w:szCs w:val="28"/>
          <w:lang w:val="uk-UA" w:eastAsia="en-US"/>
        </w:rPr>
      </w:pPr>
      <w:r>
        <w:rPr>
          <w:rFonts w:eastAsia="Calibri"/>
          <w:b/>
          <w:color w:val="auto"/>
          <w:szCs w:val="28"/>
          <w:lang w:eastAsia="en-US"/>
        </w:rPr>
        <w:t>РІШЕННЯ №</w:t>
      </w:r>
      <w:r>
        <w:rPr>
          <w:rFonts w:eastAsia="Calibri"/>
          <w:b/>
          <w:color w:val="auto"/>
          <w:szCs w:val="28"/>
          <w:lang w:val="uk-UA" w:eastAsia="en-US"/>
        </w:rPr>
        <w:t xml:space="preserve"> </w:t>
      </w:r>
      <w:r>
        <w:rPr>
          <w:rFonts w:hint="default" w:eastAsia="Calibri"/>
          <w:b/>
          <w:color w:val="auto"/>
          <w:szCs w:val="28"/>
          <w:lang w:val="uk-UA" w:eastAsia="en-US"/>
        </w:rPr>
        <w:t>260</w:t>
      </w:r>
    </w:p>
    <w:p w14:paraId="62F7C830">
      <w:pPr>
        <w:spacing w:line="216" w:lineRule="auto"/>
        <w:jc w:val="center"/>
        <w:rPr>
          <w:rFonts w:eastAsia="Calibri"/>
          <w:b/>
          <w:color w:val="auto"/>
          <w:szCs w:val="28"/>
          <w:lang w:val="uk-UA" w:eastAsia="en-US"/>
        </w:rPr>
      </w:pPr>
    </w:p>
    <w:p w14:paraId="56C7D046">
      <w:pPr>
        <w:rPr>
          <w:rFonts w:eastAsia="Calibri"/>
          <w:b/>
          <w:color w:val="auto"/>
          <w:szCs w:val="28"/>
          <w:lang w:val="uk-UA" w:eastAsia="en-US"/>
        </w:rPr>
      </w:pPr>
      <w:r>
        <w:rPr>
          <w:rFonts w:eastAsia="Calibri"/>
          <w:b/>
          <w:color w:val="auto"/>
          <w:szCs w:val="28"/>
          <w:lang w:val="uk-UA" w:eastAsia="en-US"/>
        </w:rPr>
        <w:t>25.11.2024                                                                                                  с.Попівка</w:t>
      </w:r>
    </w:p>
    <w:p w14:paraId="4A8DEA6A">
      <w:pPr>
        <w:spacing w:line="120" w:lineRule="auto"/>
        <w:rPr>
          <w:color w:val="auto"/>
          <w:szCs w:val="28"/>
          <w:lang w:val="uk-UA"/>
        </w:rPr>
      </w:pPr>
    </w:p>
    <w:p w14:paraId="4166CE4F">
      <w:pPr>
        <w:jc w:val="both"/>
        <w:rPr>
          <w:b/>
          <w:bCs/>
          <w:szCs w:val="28"/>
          <w:lang w:val="uk-UA"/>
        </w:rPr>
      </w:pPr>
      <w:r>
        <w:rPr>
          <w:b/>
          <w:bCs/>
          <w:szCs w:val="28"/>
          <w:lang w:val="uk-UA"/>
        </w:rPr>
        <w:t xml:space="preserve">Про затвердження протоколу </w:t>
      </w:r>
    </w:p>
    <w:p w14:paraId="20057276">
      <w:pPr>
        <w:spacing w:line="120" w:lineRule="auto"/>
        <w:rPr>
          <w:b/>
          <w:szCs w:val="28"/>
          <w:lang w:val="uk-UA"/>
        </w:rPr>
      </w:pPr>
    </w:p>
    <w:p w14:paraId="0C04D078">
      <w:pPr>
        <w:tabs>
          <w:tab w:val="left" w:pos="540"/>
          <w:tab w:val="left" w:pos="720"/>
          <w:tab w:val="left" w:pos="900"/>
          <w:tab w:val="left" w:pos="1080"/>
        </w:tabs>
        <w:jc w:val="both"/>
        <w:rPr>
          <w:rFonts w:eastAsia="Calibri"/>
          <w:sz w:val="25"/>
          <w:szCs w:val="25"/>
          <w:lang w:val="uk-UA" w:eastAsia="en-US"/>
        </w:rPr>
      </w:pPr>
      <w:r>
        <w:rPr>
          <w:color w:val="auto"/>
          <w:sz w:val="25"/>
          <w:szCs w:val="25"/>
          <w:lang w:val="uk-UA"/>
        </w:rPr>
        <w:tab/>
      </w:r>
      <w:r>
        <w:rPr>
          <w:rFonts w:eastAsia="Calibri"/>
          <w:sz w:val="25"/>
          <w:szCs w:val="25"/>
          <w:lang w:val="uk-UA" w:eastAsia="en-US"/>
        </w:rPr>
        <w:t>Відповідно до 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затверджених постановою Кабінету Міністрів України від 26.05.2021 № 615</w:t>
      </w:r>
      <w:r>
        <w:rPr>
          <w:sz w:val="25"/>
          <w:szCs w:val="25"/>
          <w:lang w:val="uk-UA"/>
        </w:rPr>
        <w:t xml:space="preserve"> (далі – Прядок та умови), постанови Кабінету Міністрів України від 13 вересня 2024 р. № 1055 «Деякі питання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Pr>
          <w:rFonts w:eastAsia="Calibri"/>
          <w:sz w:val="25"/>
          <w:szCs w:val="25"/>
          <w:lang w:val="uk-UA" w:eastAsia="en-US"/>
        </w:rPr>
        <w:t xml:space="preserve"> </w:t>
      </w:r>
      <w:r>
        <w:rPr>
          <w:sz w:val="25"/>
          <w:szCs w:val="25"/>
          <w:lang w:val="uk-UA"/>
        </w:rPr>
        <w:t>постанови Кабінету Міністрів України від 08 листопада 2024 р. № 1277 «Про внесення змін до 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 метою придбання житла у прийнятих в експлуатацію житлових будинках для дитячих будинків сімейного типу</w:t>
      </w:r>
      <w:r>
        <w:rPr>
          <w:rFonts w:eastAsia="Calibri"/>
          <w:sz w:val="25"/>
          <w:szCs w:val="25"/>
          <w:lang w:val="uk-UA" w:eastAsia="en-US"/>
        </w:rPr>
        <w:t xml:space="preserve">, на підставі рішення Сумської обласної комісії з питань використання субвенції </w:t>
      </w:r>
      <w:r>
        <w:rPr>
          <w:rFonts w:eastAsia="Calibri"/>
          <w:color w:val="000000" w:themeColor="text1"/>
          <w:sz w:val="25"/>
          <w:szCs w:val="25"/>
          <w:lang w:val="uk-UA" w:eastAsia="en-US"/>
          <w14:textFill>
            <w14:solidFill>
              <w14:schemeClr w14:val="tx1"/>
            </w14:solidFill>
          </w14:textFill>
        </w:rPr>
        <w:t xml:space="preserve">від 29.10.2024, протокол № 4, розпорядження голови Сумської обласної адміністрації ˗ керівника ˗ Сумської військової адміністрації від 05.11.2024      № 617- ОД “Про внесення змін до обласного бюджету Сумської області на 2024 рік”, рішень Попівської сільської ради шістдесят шостої сесії восьмого скликання від 08.11.2024 року «Про внесення змін до рішення Попівської сільської ради від 21.12.2023 рік «Про бюджет Попівської сільської територіальної громади на 2024 рік»»,«Про надання дозволу на придбання у комунальну власність житлового будинку для розміщення дитячого будинку сімейного типу», </w:t>
      </w:r>
      <w:r>
        <w:rPr>
          <w:rFonts w:eastAsia="Calibri"/>
          <w:sz w:val="25"/>
          <w:szCs w:val="25"/>
          <w:lang w:val="uk-UA" w:eastAsia="en-US"/>
        </w:rPr>
        <w:t>керуючись</w:t>
      </w:r>
      <w:r>
        <w:rPr>
          <w:sz w:val="25"/>
          <w:szCs w:val="25"/>
          <w:lang w:val="uk-UA"/>
        </w:rPr>
        <w:t xml:space="preserve"> підпунктом 2 пункту «б» статті 34, статей 52, 59, 60 Закону України «Про місцеве самоврядування в Україні»</w:t>
      </w:r>
      <w:r>
        <w:rPr>
          <w:rFonts w:eastAsia="Calibri"/>
          <w:sz w:val="25"/>
          <w:szCs w:val="25"/>
          <w:lang w:val="uk-UA" w:eastAsia="en-US"/>
        </w:rPr>
        <w:t>,</w:t>
      </w:r>
    </w:p>
    <w:p w14:paraId="2FBE3687">
      <w:pPr>
        <w:tabs>
          <w:tab w:val="left" w:pos="540"/>
          <w:tab w:val="left" w:pos="720"/>
          <w:tab w:val="left" w:pos="900"/>
          <w:tab w:val="left" w:pos="1080"/>
        </w:tabs>
        <w:jc w:val="both"/>
        <w:rPr>
          <w:color w:val="auto"/>
          <w:sz w:val="25"/>
          <w:szCs w:val="25"/>
          <w:lang w:val="uk-UA"/>
        </w:rPr>
      </w:pPr>
      <w:r>
        <w:rPr>
          <w:color w:val="auto"/>
          <w:sz w:val="25"/>
          <w:szCs w:val="25"/>
          <w:lang w:val="uk-UA"/>
        </w:rPr>
        <w:t xml:space="preserve">           виконавчий комітет вирішив:</w:t>
      </w:r>
    </w:p>
    <w:p w14:paraId="2F3EB5F5">
      <w:pPr>
        <w:ind w:firstLine="708"/>
        <w:jc w:val="both"/>
        <w:rPr>
          <w:bCs/>
          <w:sz w:val="25"/>
          <w:szCs w:val="25"/>
          <w:lang w:val="uk-UA"/>
        </w:rPr>
      </w:pPr>
      <w:r>
        <w:rPr>
          <w:rFonts w:eastAsia="Calibri"/>
          <w:sz w:val="25"/>
          <w:szCs w:val="25"/>
          <w:lang w:val="uk-UA"/>
        </w:rPr>
        <w:t xml:space="preserve">1. </w:t>
      </w:r>
      <w:r>
        <w:rPr>
          <w:bCs/>
          <w:sz w:val="25"/>
          <w:szCs w:val="25"/>
          <w:lang w:val="uk-UA"/>
        </w:rPr>
        <w:t xml:space="preserve">Затвердити протокол від 25.11.2024 № 2 </w:t>
      </w:r>
      <w:r>
        <w:rPr>
          <w:rFonts w:eastAsia="Calibri"/>
          <w:sz w:val="25"/>
          <w:szCs w:val="25"/>
          <w:lang w:val="uk-UA" w:eastAsia="en-US"/>
        </w:rPr>
        <w:t>місцевої комісії з питань використання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Pr>
          <w:sz w:val="25"/>
          <w:szCs w:val="25"/>
          <w:lang w:val="uk-UA"/>
        </w:rPr>
        <w:t xml:space="preserve"> (додається).</w:t>
      </w:r>
    </w:p>
    <w:p w14:paraId="13D73479">
      <w:pPr>
        <w:tabs>
          <w:tab w:val="left" w:pos="0"/>
          <w:tab w:val="left" w:pos="709"/>
          <w:tab w:val="left" w:pos="851"/>
        </w:tabs>
        <w:jc w:val="both"/>
        <w:rPr>
          <w:sz w:val="25"/>
          <w:szCs w:val="25"/>
          <w:lang w:val="uk-UA"/>
        </w:rPr>
      </w:pPr>
      <w:r>
        <w:rPr>
          <w:color w:val="auto"/>
          <w:sz w:val="25"/>
          <w:szCs w:val="25"/>
          <w:lang w:val="uk-UA"/>
        </w:rPr>
        <w:tab/>
      </w:r>
      <w:r>
        <w:rPr>
          <w:color w:val="auto"/>
          <w:sz w:val="25"/>
          <w:szCs w:val="25"/>
          <w:lang w:val="uk-UA"/>
        </w:rPr>
        <w:t>2. Контроль за виконання даного рішення покласти на заступника сільського голови з питань діяльності виконавчих органів ради Тетяну ШЕРУДИЛО.</w:t>
      </w:r>
    </w:p>
    <w:p w14:paraId="4204CFD6">
      <w:pPr>
        <w:rPr>
          <w:b/>
          <w:color w:val="auto"/>
          <w:sz w:val="26"/>
          <w:szCs w:val="26"/>
          <w:lang w:val="uk-UA"/>
        </w:rPr>
      </w:pPr>
    </w:p>
    <w:p w14:paraId="797FC555">
      <w:pPr>
        <w:rPr>
          <w:b/>
          <w:color w:val="auto"/>
          <w:szCs w:val="28"/>
          <w:lang w:val="uk-UA"/>
        </w:rPr>
      </w:pPr>
      <w:r>
        <w:rPr>
          <w:b/>
          <w:color w:val="auto"/>
          <w:szCs w:val="28"/>
          <w:lang w:val="uk-UA"/>
        </w:rPr>
        <w:t>Сільський голова                                                                 Анатолій БОЯРЧУК</w:t>
      </w:r>
    </w:p>
    <w:p w14:paraId="5AADD1C2">
      <w:pPr>
        <w:rPr>
          <w:color w:val="auto"/>
          <w:sz w:val="20"/>
          <w:szCs w:val="20"/>
          <w:lang w:val="uk-UA"/>
        </w:rPr>
      </w:pPr>
    </w:p>
    <w:p w14:paraId="201A2038">
      <w:pPr>
        <w:rPr>
          <w:color w:val="auto"/>
          <w:sz w:val="20"/>
          <w:szCs w:val="20"/>
          <w:lang w:val="uk-UA"/>
        </w:rPr>
      </w:pPr>
      <w:r>
        <w:rPr>
          <w:color w:val="auto"/>
          <w:sz w:val="20"/>
          <w:szCs w:val="20"/>
          <w:lang w:val="uk-UA"/>
        </w:rPr>
        <w:t>Тетяна Коломійченко</w:t>
      </w:r>
    </w:p>
    <w:p w14:paraId="7806E6B8">
      <w:pPr>
        <w:rPr>
          <w:color w:val="auto"/>
          <w:sz w:val="20"/>
          <w:szCs w:val="20"/>
          <w:lang w:val="uk-UA"/>
        </w:rPr>
      </w:pPr>
      <w:r>
        <w:rPr>
          <w:color w:val="auto"/>
          <w:sz w:val="20"/>
          <w:szCs w:val="20"/>
          <w:lang w:val="uk-UA"/>
        </w:rPr>
        <w:t xml:space="preserve"> Надіслати: до протоколу – 1, до відділу – Служби у справах дітей – 3.</w:t>
      </w:r>
    </w:p>
    <w:p w14:paraId="042C2EF2">
      <w:pPr>
        <w:rPr>
          <w:szCs w:val="28"/>
          <w:lang w:val="uk-UA"/>
        </w:rPr>
      </w:pPr>
      <w:bookmarkStart w:id="0" w:name="_GoBack"/>
      <w:bookmarkEnd w:id="0"/>
    </w:p>
    <w:p w14:paraId="2E119DBB">
      <w:pPr>
        <w:pStyle w:val="7"/>
        <w:spacing w:before="0" w:beforeAutospacing="0" w:after="0" w:afterAutospacing="0"/>
      </w:pPr>
    </w:p>
    <w:p w14:paraId="74DCE207">
      <w:pPr>
        <w:pStyle w:val="6"/>
        <w:rPr>
          <w:sz w:val="20"/>
          <w:szCs w:val="20"/>
          <w:lang w:val="ru-RU"/>
        </w:rPr>
      </w:pPr>
    </w:p>
    <w:p w14:paraId="58D8113D">
      <w:pPr>
        <w:pStyle w:val="6"/>
        <w:rPr>
          <w:sz w:val="20"/>
          <w:szCs w:val="20"/>
          <w:lang w:val="ru-RU"/>
        </w:rPr>
      </w:pPr>
    </w:p>
    <w:p w14:paraId="741A442C">
      <w:pPr>
        <w:pStyle w:val="10"/>
      </w:pPr>
    </w:p>
    <w:sectPr>
      <w:pgSz w:w="11906" w:h="16838"/>
      <w:pgMar w:top="850" w:right="850" w:bottom="850" w:left="1417" w:header="709" w:footer="709"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ntiqua">
    <w:altName w:val="Bahnschrift Light"/>
    <w:panose1 w:val="00000000000000000000"/>
    <w:charset w:val="00"/>
    <w:family w:val="swiss"/>
    <w:pitch w:val="default"/>
    <w:sig w:usb0="00000000" w:usb1="00000000" w:usb2="00000000" w:usb3="00000000" w:csb0="00000001" w:csb1="00000000"/>
  </w:font>
  <w:font w:name="Lohit Devanagari">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Bahnschrift Light">
    <w:panose1 w:val="020B0502040204020203"/>
    <w:charset w:val="00"/>
    <w:family w:val="auto"/>
    <w:pitch w:val="default"/>
    <w:sig w:usb0="8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A9"/>
    <w:rsid w:val="000139F9"/>
    <w:rsid w:val="000478A9"/>
    <w:rsid w:val="000500DD"/>
    <w:rsid w:val="00055FDB"/>
    <w:rsid w:val="0006486C"/>
    <w:rsid w:val="000735F3"/>
    <w:rsid w:val="000A629F"/>
    <w:rsid w:val="000F4B79"/>
    <w:rsid w:val="0011707F"/>
    <w:rsid w:val="00144021"/>
    <w:rsid w:val="001749D8"/>
    <w:rsid w:val="0026244E"/>
    <w:rsid w:val="00267190"/>
    <w:rsid w:val="002811DB"/>
    <w:rsid w:val="00284783"/>
    <w:rsid w:val="002A5DCA"/>
    <w:rsid w:val="002B7884"/>
    <w:rsid w:val="002C01CE"/>
    <w:rsid w:val="002D2EFE"/>
    <w:rsid w:val="002E5EC9"/>
    <w:rsid w:val="002E7F52"/>
    <w:rsid w:val="00306A7B"/>
    <w:rsid w:val="003169DC"/>
    <w:rsid w:val="00321C4E"/>
    <w:rsid w:val="00324CDE"/>
    <w:rsid w:val="00336FFC"/>
    <w:rsid w:val="0033712E"/>
    <w:rsid w:val="00354CA2"/>
    <w:rsid w:val="00392916"/>
    <w:rsid w:val="00393527"/>
    <w:rsid w:val="003A0200"/>
    <w:rsid w:val="003E5971"/>
    <w:rsid w:val="00413F0E"/>
    <w:rsid w:val="004A7D19"/>
    <w:rsid w:val="004F2749"/>
    <w:rsid w:val="00512131"/>
    <w:rsid w:val="00520F3B"/>
    <w:rsid w:val="00535676"/>
    <w:rsid w:val="005B06B3"/>
    <w:rsid w:val="005E046F"/>
    <w:rsid w:val="00603785"/>
    <w:rsid w:val="006F05FE"/>
    <w:rsid w:val="0070430E"/>
    <w:rsid w:val="00705FB3"/>
    <w:rsid w:val="00716208"/>
    <w:rsid w:val="00720846"/>
    <w:rsid w:val="00762499"/>
    <w:rsid w:val="007D686D"/>
    <w:rsid w:val="007F5458"/>
    <w:rsid w:val="00800887"/>
    <w:rsid w:val="00807BA7"/>
    <w:rsid w:val="008138EC"/>
    <w:rsid w:val="00815553"/>
    <w:rsid w:val="008247EE"/>
    <w:rsid w:val="00832139"/>
    <w:rsid w:val="008659F9"/>
    <w:rsid w:val="00891EAF"/>
    <w:rsid w:val="008A0DF4"/>
    <w:rsid w:val="008B20F1"/>
    <w:rsid w:val="008B38C9"/>
    <w:rsid w:val="00923749"/>
    <w:rsid w:val="009257ED"/>
    <w:rsid w:val="009674CE"/>
    <w:rsid w:val="00992A52"/>
    <w:rsid w:val="009B32FE"/>
    <w:rsid w:val="009F2EA6"/>
    <w:rsid w:val="00A36934"/>
    <w:rsid w:val="00A76799"/>
    <w:rsid w:val="00A83E61"/>
    <w:rsid w:val="00A9189C"/>
    <w:rsid w:val="00AB1DEE"/>
    <w:rsid w:val="00AC66B7"/>
    <w:rsid w:val="00AD5A81"/>
    <w:rsid w:val="00AE483E"/>
    <w:rsid w:val="00B25602"/>
    <w:rsid w:val="00BA3DD2"/>
    <w:rsid w:val="00BB688D"/>
    <w:rsid w:val="00BC7397"/>
    <w:rsid w:val="00BD036A"/>
    <w:rsid w:val="00BD3D1C"/>
    <w:rsid w:val="00C41E52"/>
    <w:rsid w:val="00C52EF6"/>
    <w:rsid w:val="00C53E01"/>
    <w:rsid w:val="00CA716D"/>
    <w:rsid w:val="00CE7221"/>
    <w:rsid w:val="00CF14D3"/>
    <w:rsid w:val="00CF3CF7"/>
    <w:rsid w:val="00D1154A"/>
    <w:rsid w:val="00D1194D"/>
    <w:rsid w:val="00D428DE"/>
    <w:rsid w:val="00D870A9"/>
    <w:rsid w:val="00D92CF6"/>
    <w:rsid w:val="00DB07BA"/>
    <w:rsid w:val="00DB66DE"/>
    <w:rsid w:val="00E27748"/>
    <w:rsid w:val="00E316E6"/>
    <w:rsid w:val="00E46EE7"/>
    <w:rsid w:val="00E7359C"/>
    <w:rsid w:val="00E8143D"/>
    <w:rsid w:val="00E9143B"/>
    <w:rsid w:val="00E95D64"/>
    <w:rsid w:val="00EC5FD6"/>
    <w:rsid w:val="00F011F8"/>
    <w:rsid w:val="00F26DDD"/>
    <w:rsid w:val="00F8069C"/>
    <w:rsid w:val="00F87588"/>
    <w:rsid w:val="00FE0016"/>
    <w:rsid w:val="00FE155D"/>
    <w:rsid w:val="0F093810"/>
    <w:rsid w:val="1AFD2D87"/>
    <w:rsid w:val="2A507673"/>
    <w:rsid w:val="355549B5"/>
    <w:rsid w:val="38582454"/>
    <w:rsid w:val="5AC25699"/>
    <w:rsid w:val="63374966"/>
    <w:rsid w:val="6379039D"/>
    <w:rsid w:val="63C87B93"/>
    <w:rsid w:val="6E0128E2"/>
    <w:rsid w:val="6F2D6E5D"/>
    <w:rsid w:val="786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color w:val="000000"/>
      <w:sz w:val="28"/>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9"/>
    <w:semiHidden/>
    <w:unhideWhenUsed/>
    <w:qFormat/>
    <w:uiPriority w:val="99"/>
    <w:rPr>
      <w:rFonts w:ascii="Segoe UI" w:hAnsi="Segoe UI" w:cs="Segoe UI"/>
      <w:sz w:val="18"/>
      <w:szCs w:val="18"/>
    </w:rPr>
  </w:style>
  <w:style w:type="paragraph" w:styleId="6">
    <w:name w:val="Body Text"/>
    <w:basedOn w:val="1"/>
    <w:link w:val="11"/>
    <w:qFormat/>
    <w:uiPriority w:val="0"/>
    <w:pPr>
      <w:jc w:val="both"/>
    </w:pPr>
    <w:rPr>
      <w:color w:val="auto"/>
      <w:szCs w:val="28"/>
      <w:lang w:val="uk-UA"/>
    </w:rPr>
  </w:style>
  <w:style w:type="paragraph" w:styleId="7">
    <w:name w:val="Normal (Web)"/>
    <w:basedOn w:val="1"/>
    <w:unhideWhenUsed/>
    <w:qFormat/>
    <w:uiPriority w:val="99"/>
    <w:pPr>
      <w:spacing w:before="100" w:beforeAutospacing="1" w:after="100" w:afterAutospacing="1"/>
    </w:pPr>
    <w:rPr>
      <w:color w:val="auto"/>
      <w:sz w:val="24"/>
    </w:rPr>
  </w:style>
  <w:style w:type="paragraph" w:styleId="8">
    <w:name w:val="List Paragraph"/>
    <w:basedOn w:val="1"/>
    <w:qFormat/>
    <w:uiPriority w:val="34"/>
    <w:pPr>
      <w:ind w:left="720"/>
      <w:contextualSpacing/>
    </w:pPr>
  </w:style>
  <w:style w:type="character" w:customStyle="1" w:styleId="9">
    <w:name w:val="Текст выноски Знак"/>
    <w:basedOn w:val="2"/>
    <w:link w:val="5"/>
    <w:semiHidden/>
    <w:qFormat/>
    <w:uiPriority w:val="99"/>
    <w:rPr>
      <w:rFonts w:ascii="Segoe UI" w:hAnsi="Segoe UI" w:eastAsia="Times New Roman" w:cs="Segoe UI"/>
      <w:color w:val="000000"/>
      <w:sz w:val="18"/>
      <w:szCs w:val="18"/>
      <w:lang w:val="ru-RU" w:eastAsia="ru-RU"/>
    </w:rPr>
  </w:style>
  <w:style w:type="paragraph" w:styleId="10">
    <w:name w:val="No Spacing"/>
    <w:qFormat/>
    <w:uiPriority w:val="1"/>
    <w:rPr>
      <w:rFonts w:ascii="Times New Roman" w:hAnsi="Times New Roman" w:eastAsia="Times New Roman" w:cs="Times New Roman"/>
      <w:color w:val="000000"/>
      <w:sz w:val="28"/>
      <w:szCs w:val="24"/>
      <w:lang w:val="ru-RU" w:eastAsia="ru-RU" w:bidi="ar-SA"/>
    </w:rPr>
  </w:style>
  <w:style w:type="character" w:customStyle="1" w:styleId="11">
    <w:name w:val="Основной текст Знак"/>
    <w:basedOn w:val="2"/>
    <w:link w:val="6"/>
    <w:qFormat/>
    <w:uiPriority w:val="0"/>
    <w:rPr>
      <w:rFonts w:ascii="Times New Roman" w:hAnsi="Times New Roman" w:eastAsia="Times New Roman" w:cs="Times New Roman"/>
      <w:sz w:val="28"/>
      <w:szCs w:val="28"/>
      <w:lang w:val="uk-UA" w:eastAsia="ru-RU"/>
    </w:rPr>
  </w:style>
  <w:style w:type="paragraph" w:customStyle="1" w:styleId="12">
    <w:name w:val="rvps2"/>
    <w:basedOn w:val="1"/>
    <w:qFormat/>
    <w:uiPriority w:val="0"/>
    <w:pPr>
      <w:spacing w:before="100" w:beforeAutospacing="1" w:after="100" w:afterAutospacing="1"/>
    </w:pPr>
    <w:rPr>
      <w:color w:val="auto"/>
      <w:sz w:val="24"/>
      <w:lang w:val="en-US" w:eastAsia="en-US"/>
    </w:rPr>
  </w:style>
  <w:style w:type="character" w:customStyle="1" w:styleId="13">
    <w:name w:val="rvts37"/>
    <w:basedOn w:val="2"/>
    <w:qFormat/>
    <w:uiPriority w:val="0"/>
  </w:style>
  <w:style w:type="character" w:customStyle="1" w:styleId="14">
    <w:name w:val="rvts46"/>
    <w:basedOn w:val="2"/>
    <w:qFormat/>
    <w:uiPriority w:val="0"/>
  </w:style>
  <w:style w:type="paragraph" w:customStyle="1" w:styleId="15">
    <w:name w:val="Нормальний текст"/>
    <w:basedOn w:val="1"/>
    <w:qFormat/>
    <w:uiPriority w:val="0"/>
    <w:pPr>
      <w:spacing w:before="120"/>
      <w:ind w:firstLine="567"/>
    </w:pPr>
    <w:rPr>
      <w:rFonts w:ascii="Antiqua" w:hAnsi="Antiqua"/>
      <w:color w:val="auto"/>
      <w:sz w:val="26"/>
      <w:szCs w:val="20"/>
      <w:lang w:val="uk-UA"/>
    </w:rPr>
  </w:style>
  <w:style w:type="character" w:styleId="16">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2968</Words>
  <Characters>16919</Characters>
  <Lines>140</Lines>
  <Paragraphs>39</Paragraphs>
  <TotalTime>343</TotalTime>
  <ScaleCrop>false</ScaleCrop>
  <LinksUpToDate>false</LinksUpToDate>
  <CharactersWithSpaces>19848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2024-10-24T12:14:00Z</dcterms:created>
  <dc:creator>User</dc:creator>
  <cp:lastModifiedBy>Галина Шкареда</cp:lastModifiedBy>
  <cp:lastPrinted>2024-11-22T11:51:00Z</cp:lastPrinted>
  <dcterms:modified xsi:type="dcterms:W3CDTF">2024-11-29T07:48:24Z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CA732BD62199417FACC85305DF0A3F57_13</vt:lpwstr>
  </property>
</Properties>
</file>