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eastAsia="uk-UA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</w:t>
      </w:r>
    </w:p>
    <w:p>
      <w:pPr>
        <w:shd w:val="clear" w:color="auto" w:fill="FFFFFF"/>
        <w:jc w:val="center"/>
        <w:rPr>
          <w:rStyle w:val="4"/>
          <w:sz w:val="26"/>
          <w:szCs w:val="26"/>
        </w:rPr>
      </w:pPr>
      <w:r>
        <w:rPr>
          <w:rStyle w:val="4"/>
          <w:sz w:val="26"/>
          <w:szCs w:val="26"/>
        </w:rPr>
        <w:t>ВИКОНАВЧИЙ КОМІТЕТ</w:t>
      </w:r>
    </w:p>
    <w:p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18</w:t>
      </w:r>
    </w:p>
    <w:p>
      <w:pPr>
        <w:shd w:val="clear" w:color="auto" w:fill="FFFFFF"/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>23.01.2024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с.Попівка</w:t>
      </w:r>
    </w:p>
    <w:p>
      <w:pPr>
        <w:jc w:val="both"/>
        <w:textAlignment w:val="baseline"/>
        <w:rPr>
          <w:sz w:val="28"/>
          <w:szCs w:val="28"/>
        </w:rPr>
      </w:pPr>
    </w:p>
    <w:p>
      <w:pPr>
        <w:jc w:val="both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t>Про</w:t>
      </w:r>
      <w:r>
        <w:rPr>
          <w:b/>
          <w:sz w:val="28"/>
          <w:szCs w:val="28"/>
          <w:lang w:eastAsia="uk-UA"/>
        </w:rPr>
        <w:t xml:space="preserve"> надання дозволу на видалення</w:t>
      </w:r>
    </w:p>
    <w:p>
      <w:pPr>
        <w:jc w:val="both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зелених насаджень на території </w:t>
      </w:r>
    </w:p>
    <w:p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Попівської сільської ради Конотопського </w:t>
      </w:r>
    </w:p>
    <w:p>
      <w:pPr>
        <w:jc w:val="both"/>
        <w:textAlignment w:val="baseline"/>
        <w:rPr>
          <w:rFonts w:eastAsia="Times New Roman"/>
          <w:b/>
          <w:bCs/>
          <w:sz w:val="28"/>
          <w:szCs w:val="28"/>
          <w:lang w:eastAsia="uk-UA"/>
        </w:rPr>
      </w:pPr>
      <w:r>
        <w:rPr>
          <w:b/>
          <w:sz w:val="28"/>
          <w:szCs w:val="28"/>
        </w:rPr>
        <w:t>району Сумської області</w:t>
      </w:r>
    </w:p>
    <w:p>
      <w:pPr>
        <w:pStyle w:val="6"/>
        <w:jc w:val="both"/>
        <w:rPr>
          <w:b/>
          <w:bCs/>
          <w:szCs w:val="28"/>
          <w:lang w:eastAsia="uk-UA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Акти обстеження зелених насаджень, що підлягають видаленню, керуючись статтею 28 Закону України «Про благоустрій населених пунктів», Законом України «Про автомобільні дороги», Порядком видалення дерев, кущів, газонів і квітників у населених пунктах, затвердженим Постановою Кабінету Міністрів України №1045  від 01серпня 2006 року, Правилами утримання зелених насаджень у населених пунктах України, затвердженими наказом Міністерства будівництва, архітектури та житлово-комунального господарства України від 10.04.2006р. №105, частиною 1 статті 34 Закону України «Про регулювання містобудівної діяльності», Методикою визначення відновної вартості зелених насаджень, затвердженою наказом Міністерства з питань житлово-комунального господарства України від 12.05.2009 року №127, Положенням «Про порядок видалення зелених насаджень на території Попівської сільської ради Конотопського району Сумської області в новій редакції», затвердженим рішенням тридцять другої сесії Попівської сільської ради Конотопського району Сумської області восьмого скликання від 13.10.2022р, відповідно до статей 30, 33, 52 Закону України «Про місцеве самоврядування в Україні»,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виконавчий комітет вирішив:</w:t>
      </w:r>
    </w:p>
    <w:p>
      <w:pPr>
        <w:pStyle w:val="11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Надати дозвіл на видалення аварійних дерев на території Попівської сільської ради Конотопського району Сумської області, відповідно до переліку, що додається.</w:t>
      </w:r>
    </w:p>
    <w:p>
      <w:pPr>
        <w:pStyle w:val="7"/>
        <w:numPr>
          <w:ilvl w:val="0"/>
          <w:numId w:val="0"/>
        </w:numPr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2. Відділу житлово-комунального господарства, архітектури, будівництва, транспорту та комунальної власності Попівської сільської ради Конотопського району Сумської області підготувати ордери на видалення зелених насаджень.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3. Виконавцям робіт по видаленню зелених насаджень: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3.1. Роботи виконувати з дотриманням вимог охорони праці та техніки безпеки.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t xml:space="preserve">  </w:t>
      </w:r>
      <w:r>
        <w:rPr>
          <w:sz w:val="28"/>
          <w:szCs w:val="28"/>
        </w:rPr>
        <w:t>До початку проведення робіт відповідальні за проведення робіт юридичні особи, фізичні особи – підприємці, фізичні особи зобов’язані сповістити (шляхом передання телефонограми) представників організацій, підприємств, установ, комунікації яких знаходяться на місці проведення робіт та викликати їх на місце проведення робіт. У разі несвоєчасного сповіщення (до початку проведення робіт у терміни згідно дозволу) або пошкодження інженерних мереж - відповідальність покладається на сторону, яка проводила роботи.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3.3. Після проведення робіт забезпечити наведення санітарного порядку в 14-ти денний термін.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>
      <w:pPr>
        <w:tabs>
          <w:tab w:val="left" w:pos="426"/>
        </w:tabs>
        <w:ind w:firstLine="709"/>
        <w:jc w:val="both"/>
        <w:rPr>
          <w:sz w:val="26"/>
          <w:szCs w:val="26"/>
        </w:rPr>
      </w:pPr>
    </w:p>
    <w:p>
      <w:pPr>
        <w:pStyle w:val="7"/>
        <w:numPr>
          <w:ilvl w:val="0"/>
          <w:numId w:val="0"/>
        </w:numPr>
        <w:ind w:left="360"/>
        <w:jc w:val="both"/>
        <w:rPr>
          <w:sz w:val="28"/>
          <w:szCs w:val="28"/>
          <w:lang w:eastAsia="uk-UA"/>
        </w:rPr>
      </w:pPr>
    </w:p>
    <w:p>
      <w:pPr>
        <w:jc w:val="both"/>
        <w:textAlignment w:val="baseline"/>
        <w:rPr>
          <w:rFonts w:eastAsia="Times New Roman"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/>
    <w:p/>
    <w:p/>
    <w:p/>
    <w:p/>
    <w:p/>
    <w:p/>
    <w:p/>
    <w:p/>
    <w:p/>
    <w:p/>
    <w:p/>
    <w:p/>
    <w:p/>
    <w:p/>
    <w:p/>
    <w:p/>
    <w:p/>
    <w:p>
      <w:r>
        <w:t xml:space="preserve">       </w:t>
      </w:r>
    </w:p>
    <w:p/>
    <w:p/>
    <w:p/>
    <w:p/>
    <w:p/>
    <w:p/>
    <w:p/>
    <w:p/>
    <w:p/>
    <w:p/>
    <w:p/>
    <w:p/>
    <w:p/>
    <w:p/>
    <w:p/>
    <w:p/>
    <w:p>
      <w:pPr>
        <w:suppressAutoHyphens/>
        <w:jc w:val="both"/>
        <w:rPr>
          <w:shd w:val="clear" w:color="auto" w:fill="FFFFFF"/>
        </w:rPr>
      </w:pPr>
      <w:r>
        <w:t>Тетяна МІЩЕНКО</w:t>
      </w:r>
    </w:p>
    <w:p>
      <w:pPr>
        <w:suppressAutoHyphens/>
        <w:jc w:val="both"/>
        <w:rPr>
          <w:color w:val="000000"/>
        </w:rPr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12"/>
        </w:rPr>
        <w:t xml:space="preserve">відділу </w:t>
      </w:r>
      <w:r>
        <w:rPr>
          <w:bCs/>
          <w:color w:val="000000"/>
        </w:rPr>
        <w:t>житлово-комунального господарства, архітектури, будівництва, транспорту та комунальної власності Попівської сільської ради Конотопського району Сумської області</w:t>
      </w:r>
      <w:r>
        <w:rPr>
          <w:color w:val="000000"/>
        </w:rPr>
        <w:t>-2.</w:t>
      </w:r>
    </w:p>
    <w:p>
      <w:pPr>
        <w:suppressAutoHyphens/>
        <w:jc w:val="both"/>
        <w:rPr>
          <w:color w:val="000000"/>
        </w:rPr>
      </w:pPr>
    </w:p>
    <w:p>
      <w:pPr>
        <w:suppressAutoHyphens/>
        <w:jc w:val="both"/>
        <w:rPr>
          <w:color w:val="000000"/>
        </w:rPr>
      </w:pPr>
    </w:p>
    <w:p>
      <w:pPr>
        <w:suppressAutoHyphens/>
        <w:jc w:val="both"/>
        <w:rPr>
          <w:color w:val="000000"/>
        </w:rPr>
      </w:pPr>
    </w:p>
    <w:p>
      <w:pPr>
        <w:suppressAutoHyphens/>
        <w:jc w:val="both"/>
        <w:rPr>
          <w:color w:val="000000"/>
        </w:rPr>
      </w:pPr>
    </w:p>
    <w:p>
      <w:pPr>
        <w:suppressAutoHyphens/>
        <w:jc w:val="both"/>
        <w:rPr>
          <w:color w:val="000000"/>
        </w:rPr>
      </w:pPr>
    </w:p>
    <w:p>
      <w:pPr>
        <w:tabs>
          <w:tab w:val="left" w:pos="11026"/>
        </w:tabs>
        <w:ind w:left="6804"/>
        <w:rPr>
          <w:sz w:val="24"/>
          <w:szCs w:val="24"/>
        </w:rPr>
      </w:pPr>
      <w:r>
        <w:rPr>
          <w:sz w:val="24"/>
          <w:szCs w:val="24"/>
        </w:rPr>
        <w:t>Додаток до рішення</w:t>
      </w:r>
    </w:p>
    <w:p>
      <w:pPr>
        <w:tabs>
          <w:tab w:val="left" w:pos="11026"/>
        </w:tabs>
        <w:ind w:left="6804"/>
        <w:rPr>
          <w:sz w:val="24"/>
          <w:szCs w:val="24"/>
        </w:rPr>
      </w:pPr>
      <w:r>
        <w:rPr>
          <w:sz w:val="24"/>
          <w:szCs w:val="24"/>
        </w:rPr>
        <w:t xml:space="preserve">Виконкому </w:t>
      </w:r>
    </w:p>
    <w:p>
      <w:pPr>
        <w:tabs>
          <w:tab w:val="left" w:pos="11026"/>
        </w:tabs>
        <w:ind w:left="6804"/>
        <w:rPr>
          <w:sz w:val="24"/>
          <w:szCs w:val="24"/>
        </w:rPr>
      </w:pPr>
      <w:r>
        <w:rPr>
          <w:sz w:val="24"/>
          <w:szCs w:val="24"/>
        </w:rPr>
        <w:t xml:space="preserve">Попівської сільської ради </w:t>
      </w:r>
    </w:p>
    <w:p>
      <w:pPr>
        <w:tabs>
          <w:tab w:val="left" w:pos="11026"/>
        </w:tabs>
        <w:ind w:left="6804"/>
        <w:rPr>
          <w:sz w:val="24"/>
          <w:szCs w:val="24"/>
        </w:rPr>
      </w:pPr>
      <w:r>
        <w:rPr>
          <w:sz w:val="24"/>
          <w:szCs w:val="24"/>
        </w:rPr>
        <w:t>№</w:t>
      </w:r>
      <w:r>
        <w:rPr>
          <w:rFonts w:hint="default"/>
          <w:sz w:val="24"/>
          <w:szCs w:val="24"/>
          <w:lang w:val="uk-UA"/>
        </w:rPr>
        <w:t xml:space="preserve">18 </w:t>
      </w:r>
      <w:bookmarkStart w:id="0" w:name="_GoBack"/>
      <w:bookmarkEnd w:id="0"/>
      <w:r>
        <w:rPr>
          <w:sz w:val="24"/>
          <w:szCs w:val="24"/>
        </w:rPr>
        <w:t>від 23.01.2024р.</w:t>
      </w:r>
    </w:p>
    <w:p>
      <w:pPr>
        <w:tabs>
          <w:tab w:val="left" w:pos="11026"/>
        </w:tabs>
        <w:ind w:left="6804"/>
        <w:rPr>
          <w:sz w:val="24"/>
          <w:szCs w:val="24"/>
        </w:rPr>
      </w:pPr>
    </w:p>
    <w:p>
      <w:pPr>
        <w:tabs>
          <w:tab w:val="left" w:pos="11026"/>
        </w:tabs>
        <w:ind w:left="6804"/>
        <w:rPr>
          <w:sz w:val="24"/>
          <w:szCs w:val="24"/>
        </w:rPr>
      </w:pPr>
    </w:p>
    <w:p>
      <w:pPr>
        <w:tabs>
          <w:tab w:val="left" w:pos="1102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ПЕРЕЛІК</w:t>
      </w:r>
    </w:p>
    <w:p>
      <w:pPr>
        <w:tabs>
          <w:tab w:val="left" w:pos="110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аварійних дерев </w:t>
      </w:r>
    </w:p>
    <w:p>
      <w:pPr>
        <w:tabs>
          <w:tab w:val="left" w:pos="110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території </w:t>
      </w:r>
    </w:p>
    <w:p>
      <w:pPr>
        <w:tabs>
          <w:tab w:val="left" w:pos="110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Попівської сільської ради Конотопського району Сумської області</w:t>
      </w:r>
    </w:p>
    <w:p>
      <w:pPr>
        <w:tabs>
          <w:tab w:val="left" w:pos="11026"/>
        </w:tabs>
        <w:jc w:val="center"/>
        <w:rPr>
          <w:sz w:val="28"/>
          <w:szCs w:val="28"/>
        </w:rPr>
      </w:pPr>
    </w:p>
    <w:p>
      <w:pPr>
        <w:tabs>
          <w:tab w:val="left" w:pos="11026"/>
        </w:tabs>
        <w:jc w:val="center"/>
        <w:rPr>
          <w:color w:val="000000"/>
          <w:sz w:val="28"/>
          <w:szCs w:val="28"/>
        </w:rPr>
      </w:pPr>
    </w:p>
    <w:tbl>
      <w:tblPr>
        <w:tblStyle w:val="9"/>
        <w:tblW w:w="0" w:type="auto"/>
        <w:tblInd w:w="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6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Номер за порядком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Кількість дерев та місце розташування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 дерев в с. Шевченкове, вул. Миру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119 дерев вздовж дороги С-190533 – Під’їзд від а/д     О-190510 до с. Заводське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Всього 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-RU"/>
              </w:rPr>
              <w:t>133 дерев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eastAsia="Times New Roman"/>
          <w:b/>
          <w:bCs/>
          <w:sz w:val="30"/>
          <w:lang w:eastAsia="uk-UA"/>
        </w:rPr>
        <w:t xml:space="preserve">   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Анатолій БОЯРЧУК </w:t>
      </w:r>
    </w:p>
    <w:p>
      <w:pPr>
        <w:suppressAutoHyphens/>
        <w:jc w:val="both"/>
        <w:rPr>
          <w:color w:val="000000"/>
        </w:rPr>
      </w:pPr>
    </w:p>
    <w:p>
      <w:pPr>
        <w:suppressAutoHyphens/>
        <w:jc w:val="both"/>
        <w:rPr>
          <w:color w:val="000000"/>
        </w:rPr>
      </w:pPr>
    </w:p>
    <w:p>
      <w:pPr>
        <w:tabs>
          <w:tab w:val="left" w:pos="11026"/>
        </w:tabs>
        <w:ind w:left="6804"/>
        <w:rPr>
          <w:sz w:val="24"/>
          <w:szCs w:val="24"/>
        </w:rPr>
      </w:pPr>
    </w:p>
    <w:p>
      <w:pPr>
        <w:tabs>
          <w:tab w:val="left" w:pos="11026"/>
        </w:tabs>
        <w:ind w:left="6804"/>
        <w:rPr>
          <w:sz w:val="24"/>
          <w:szCs w:val="24"/>
        </w:rPr>
      </w:pPr>
    </w:p>
    <w:sectPr>
      <w:pgSz w:w="11906" w:h="16838"/>
      <w:pgMar w:top="850" w:right="991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1685B"/>
    <w:rsid w:val="000219FD"/>
    <w:rsid w:val="00065D19"/>
    <w:rsid w:val="00074ED2"/>
    <w:rsid w:val="000858BB"/>
    <w:rsid w:val="000938BE"/>
    <w:rsid w:val="000A0024"/>
    <w:rsid w:val="000A3570"/>
    <w:rsid w:val="000A7206"/>
    <w:rsid w:val="000C45C6"/>
    <w:rsid w:val="000C4F90"/>
    <w:rsid w:val="000D12B4"/>
    <w:rsid w:val="000E4E30"/>
    <w:rsid w:val="000F54D3"/>
    <w:rsid w:val="00117D19"/>
    <w:rsid w:val="001210C5"/>
    <w:rsid w:val="00125C24"/>
    <w:rsid w:val="00150B08"/>
    <w:rsid w:val="001629C1"/>
    <w:rsid w:val="001668A2"/>
    <w:rsid w:val="001825E5"/>
    <w:rsid w:val="00197AC5"/>
    <w:rsid w:val="001A7409"/>
    <w:rsid w:val="001B5814"/>
    <w:rsid w:val="001C1FC7"/>
    <w:rsid w:val="002131F0"/>
    <w:rsid w:val="00217DFA"/>
    <w:rsid w:val="002201A9"/>
    <w:rsid w:val="002232EC"/>
    <w:rsid w:val="00232DD2"/>
    <w:rsid w:val="00232EED"/>
    <w:rsid w:val="00234F6F"/>
    <w:rsid w:val="002409A2"/>
    <w:rsid w:val="00243B79"/>
    <w:rsid w:val="00266EB3"/>
    <w:rsid w:val="00271F5F"/>
    <w:rsid w:val="002A204C"/>
    <w:rsid w:val="002A4677"/>
    <w:rsid w:val="002B01A9"/>
    <w:rsid w:val="002B7297"/>
    <w:rsid w:val="002D6D75"/>
    <w:rsid w:val="00323882"/>
    <w:rsid w:val="00382E1E"/>
    <w:rsid w:val="0039710D"/>
    <w:rsid w:val="003A696E"/>
    <w:rsid w:val="003A74A7"/>
    <w:rsid w:val="003B5C05"/>
    <w:rsid w:val="003C161C"/>
    <w:rsid w:val="003E2C46"/>
    <w:rsid w:val="003F2068"/>
    <w:rsid w:val="0040292C"/>
    <w:rsid w:val="00407AD0"/>
    <w:rsid w:val="0041168E"/>
    <w:rsid w:val="004235E6"/>
    <w:rsid w:val="00436BF8"/>
    <w:rsid w:val="0043753D"/>
    <w:rsid w:val="0046430B"/>
    <w:rsid w:val="00464906"/>
    <w:rsid w:val="00494FE8"/>
    <w:rsid w:val="00497A37"/>
    <w:rsid w:val="004B4706"/>
    <w:rsid w:val="004B5C68"/>
    <w:rsid w:val="004C0AF1"/>
    <w:rsid w:val="004D1A21"/>
    <w:rsid w:val="004E5A37"/>
    <w:rsid w:val="00517129"/>
    <w:rsid w:val="00561282"/>
    <w:rsid w:val="00561544"/>
    <w:rsid w:val="005813D0"/>
    <w:rsid w:val="005922FB"/>
    <w:rsid w:val="005A0D61"/>
    <w:rsid w:val="005C0019"/>
    <w:rsid w:val="005C05E4"/>
    <w:rsid w:val="005C1FA7"/>
    <w:rsid w:val="005D299E"/>
    <w:rsid w:val="00605927"/>
    <w:rsid w:val="0061281C"/>
    <w:rsid w:val="00617272"/>
    <w:rsid w:val="0063012B"/>
    <w:rsid w:val="0063245D"/>
    <w:rsid w:val="0063634E"/>
    <w:rsid w:val="0063647C"/>
    <w:rsid w:val="00647F26"/>
    <w:rsid w:val="00654A41"/>
    <w:rsid w:val="00663C6A"/>
    <w:rsid w:val="0066524A"/>
    <w:rsid w:val="006760B1"/>
    <w:rsid w:val="0068496F"/>
    <w:rsid w:val="00687047"/>
    <w:rsid w:val="00694329"/>
    <w:rsid w:val="006A1CB4"/>
    <w:rsid w:val="006D5281"/>
    <w:rsid w:val="006E122E"/>
    <w:rsid w:val="006E6325"/>
    <w:rsid w:val="007261C4"/>
    <w:rsid w:val="00787F07"/>
    <w:rsid w:val="007A6319"/>
    <w:rsid w:val="007B0C6A"/>
    <w:rsid w:val="007B7A38"/>
    <w:rsid w:val="007D50C2"/>
    <w:rsid w:val="00824CE8"/>
    <w:rsid w:val="008400BA"/>
    <w:rsid w:val="008633FA"/>
    <w:rsid w:val="0086583C"/>
    <w:rsid w:val="00866A0C"/>
    <w:rsid w:val="00867F0C"/>
    <w:rsid w:val="008732E1"/>
    <w:rsid w:val="008846D8"/>
    <w:rsid w:val="008879E6"/>
    <w:rsid w:val="008A0095"/>
    <w:rsid w:val="008A15F8"/>
    <w:rsid w:val="008A4F8D"/>
    <w:rsid w:val="008C0D5A"/>
    <w:rsid w:val="008D4C58"/>
    <w:rsid w:val="00900F8C"/>
    <w:rsid w:val="00903BCF"/>
    <w:rsid w:val="0093325F"/>
    <w:rsid w:val="0093725D"/>
    <w:rsid w:val="009443A3"/>
    <w:rsid w:val="009515AC"/>
    <w:rsid w:val="00961771"/>
    <w:rsid w:val="009660F0"/>
    <w:rsid w:val="00980639"/>
    <w:rsid w:val="00986183"/>
    <w:rsid w:val="00993965"/>
    <w:rsid w:val="009A3276"/>
    <w:rsid w:val="009A5C4C"/>
    <w:rsid w:val="009E207A"/>
    <w:rsid w:val="009E2411"/>
    <w:rsid w:val="00A111E9"/>
    <w:rsid w:val="00A24F40"/>
    <w:rsid w:val="00A31283"/>
    <w:rsid w:val="00A415C1"/>
    <w:rsid w:val="00A7010B"/>
    <w:rsid w:val="00A72554"/>
    <w:rsid w:val="00A81336"/>
    <w:rsid w:val="00A9160C"/>
    <w:rsid w:val="00AB3728"/>
    <w:rsid w:val="00AC061A"/>
    <w:rsid w:val="00AC0B4E"/>
    <w:rsid w:val="00AC63B2"/>
    <w:rsid w:val="00AD0543"/>
    <w:rsid w:val="00AE5105"/>
    <w:rsid w:val="00AF2825"/>
    <w:rsid w:val="00AF608B"/>
    <w:rsid w:val="00B462E1"/>
    <w:rsid w:val="00B47877"/>
    <w:rsid w:val="00B53F8F"/>
    <w:rsid w:val="00B61709"/>
    <w:rsid w:val="00B754D3"/>
    <w:rsid w:val="00B75796"/>
    <w:rsid w:val="00B80F75"/>
    <w:rsid w:val="00B96433"/>
    <w:rsid w:val="00BA3A4D"/>
    <w:rsid w:val="00BA52DE"/>
    <w:rsid w:val="00BA6AD7"/>
    <w:rsid w:val="00BB2B9A"/>
    <w:rsid w:val="00BD14BB"/>
    <w:rsid w:val="00BD5CBE"/>
    <w:rsid w:val="00BE5952"/>
    <w:rsid w:val="00BE6AA8"/>
    <w:rsid w:val="00BF6919"/>
    <w:rsid w:val="00C025F9"/>
    <w:rsid w:val="00C06F8E"/>
    <w:rsid w:val="00C16939"/>
    <w:rsid w:val="00C36C89"/>
    <w:rsid w:val="00C50BF9"/>
    <w:rsid w:val="00C62321"/>
    <w:rsid w:val="00C65FAC"/>
    <w:rsid w:val="00C96CAA"/>
    <w:rsid w:val="00CA42CB"/>
    <w:rsid w:val="00CB75C0"/>
    <w:rsid w:val="00CC05DB"/>
    <w:rsid w:val="00CC7E9E"/>
    <w:rsid w:val="00CE3038"/>
    <w:rsid w:val="00CE591C"/>
    <w:rsid w:val="00CE60B5"/>
    <w:rsid w:val="00D06FC8"/>
    <w:rsid w:val="00D267B4"/>
    <w:rsid w:val="00D27361"/>
    <w:rsid w:val="00D32377"/>
    <w:rsid w:val="00D32537"/>
    <w:rsid w:val="00D362D4"/>
    <w:rsid w:val="00D62EC4"/>
    <w:rsid w:val="00DB004D"/>
    <w:rsid w:val="00DB046F"/>
    <w:rsid w:val="00DB36FE"/>
    <w:rsid w:val="00DB5535"/>
    <w:rsid w:val="00DC4043"/>
    <w:rsid w:val="00DD06B8"/>
    <w:rsid w:val="00DD0CE7"/>
    <w:rsid w:val="00DD3170"/>
    <w:rsid w:val="00DD4241"/>
    <w:rsid w:val="00DD57EF"/>
    <w:rsid w:val="00DE3CC6"/>
    <w:rsid w:val="00DE56C1"/>
    <w:rsid w:val="00DE60B8"/>
    <w:rsid w:val="00E01614"/>
    <w:rsid w:val="00E11AEF"/>
    <w:rsid w:val="00E45E23"/>
    <w:rsid w:val="00E51CB7"/>
    <w:rsid w:val="00E54564"/>
    <w:rsid w:val="00E629E1"/>
    <w:rsid w:val="00E74A42"/>
    <w:rsid w:val="00E86856"/>
    <w:rsid w:val="00E922C2"/>
    <w:rsid w:val="00EA59B6"/>
    <w:rsid w:val="00EB6E6B"/>
    <w:rsid w:val="00EC0B83"/>
    <w:rsid w:val="00EC471A"/>
    <w:rsid w:val="00EC710F"/>
    <w:rsid w:val="00EF3BC9"/>
    <w:rsid w:val="00EF4A9A"/>
    <w:rsid w:val="00EF7608"/>
    <w:rsid w:val="00F0074A"/>
    <w:rsid w:val="00F01BA3"/>
    <w:rsid w:val="00F16257"/>
    <w:rsid w:val="00F26AEB"/>
    <w:rsid w:val="00F3015F"/>
    <w:rsid w:val="00F30471"/>
    <w:rsid w:val="00F45EE2"/>
    <w:rsid w:val="00F63E92"/>
    <w:rsid w:val="00F6524D"/>
    <w:rsid w:val="00F97398"/>
    <w:rsid w:val="00FA5EE2"/>
    <w:rsid w:val="00FC7E16"/>
    <w:rsid w:val="00FD25ED"/>
    <w:rsid w:val="00FD7368"/>
    <w:rsid w:val="00FE7AB8"/>
    <w:rsid w:val="18745F1C"/>
    <w:rsid w:val="30D9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4"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7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8">
    <w:name w:val="Subtitle"/>
    <w:basedOn w:val="1"/>
    <w:next w:val="1"/>
    <w:link w:val="15"/>
    <w:qFormat/>
    <w:uiPriority w:val="11"/>
    <w:pPr>
      <w:ind w:left="86"/>
    </w:pPr>
    <w:rPr>
      <w:rFonts w:ascii="Cambria" w:hAnsi="Cambria" w:eastAsia="Times New Roman"/>
      <w:i/>
      <w:iCs/>
      <w:color w:val="4F81BD"/>
      <w:spacing w:val="15"/>
      <w:sz w:val="24"/>
      <w:szCs w:val="24"/>
      <w:lang w:val="ru-RU"/>
    </w:rPr>
  </w:style>
  <w:style w:type="table" w:styleId="9">
    <w:name w:val="Table Grid"/>
    <w:basedOn w:val="3"/>
    <w:uiPriority w:val="59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fontstyle13"/>
    <w:uiPriority w:val="0"/>
  </w:style>
  <w:style w:type="character" w:customStyle="1" w:styleId="13">
    <w:name w:val="fontstyle11"/>
    <w:uiPriority w:val="0"/>
  </w:style>
  <w:style w:type="character" w:customStyle="1" w:styleId="14">
    <w:name w:val="Основной текст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  <w:style w:type="character" w:customStyle="1" w:styleId="15">
    <w:name w:val="Подзаголовок Знак"/>
    <w:basedOn w:val="2"/>
    <w:link w:val="8"/>
    <w:qFormat/>
    <w:uiPriority w:val="11"/>
    <w:rPr>
      <w:rFonts w:ascii="Cambria" w:hAnsi="Cambria" w:eastAsia="Times New Roman" w:cs="Times New Roman"/>
      <w:i/>
      <w:iCs/>
      <w:color w:val="4F81BD"/>
      <w:spacing w:val="15"/>
      <w:sz w:val="24"/>
      <w:szCs w:val="24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6663C-C2C0-43F7-B2A9-67C6B245C7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2262</Words>
  <Characters>1290</Characters>
  <Lines>10</Lines>
  <Paragraphs>7</Paragraphs>
  <TotalTime>1347</TotalTime>
  <ScaleCrop>false</ScaleCrop>
  <LinksUpToDate>false</LinksUpToDate>
  <CharactersWithSpaces>3545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2021-04-19T07:02:00Z</dcterms:created>
  <dc:creator>Клиент</dc:creator>
  <cp:lastModifiedBy>Admin</cp:lastModifiedBy>
  <cp:lastPrinted>2024-01-19T08:40:00Z</cp:lastPrinted>
  <dcterms:modified xsi:type="dcterms:W3CDTF">2024-02-01T13:24:02Z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850A2C152CF34006A56C8894E5C14408_13</vt:lpwstr>
  </property>
</Properties>
</file>