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C98B0">
      <w:pPr>
        <w:jc w:val="center"/>
        <w:rPr>
          <w:b/>
          <w:sz w:val="28"/>
          <w:szCs w:val="28"/>
          <w:lang w:val="ru-RU"/>
        </w:rPr>
      </w:pPr>
    </w:p>
    <w:p w14:paraId="7F4A8F4B">
      <w:pPr>
        <w:jc w:val="center"/>
        <w:rPr>
          <w:b/>
          <w:sz w:val="28"/>
          <w:szCs w:val="28"/>
          <w:lang w:val="ru-RU"/>
        </w:rPr>
      </w:pPr>
      <w:r>
        <w:rPr>
          <w:lang w:eastAsia="uk-UA"/>
        </w:rPr>
        <w:drawing>
          <wp:inline distT="0" distB="0" distL="0" distR="0">
            <wp:extent cx="542925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ru-RU"/>
        </w:rPr>
        <w:t xml:space="preserve">  </w:t>
      </w:r>
    </w:p>
    <w:p w14:paraId="6A683E1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</w:p>
    <w:p w14:paraId="3C22A5FD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ВИКОНАВЧИЙ КОМІТЕТ</w:t>
      </w:r>
    </w:p>
    <w:p w14:paraId="1846A624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ПОПІВСЬКА СІЛЬСЬКА РАДА</w:t>
      </w:r>
    </w:p>
    <w:p w14:paraId="696074A3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КОНОТОПСЬКОГО РАЙОНУ СУМСЬКОЇ ОБЛАСТІ</w:t>
      </w:r>
    </w:p>
    <w:p w14:paraId="34678EF2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 xml:space="preserve"> </w:t>
      </w:r>
    </w:p>
    <w:p w14:paraId="03E3ABD1">
      <w:pPr>
        <w:shd w:val="clear" w:color="auto" w:fill="FFFFFF"/>
        <w:jc w:val="center"/>
        <w:rPr>
          <w:rStyle w:val="4"/>
          <w:rFonts w:hint="default"/>
          <w:sz w:val="28"/>
          <w:szCs w:val="28"/>
          <w:lang w:val="uk-UA"/>
        </w:rPr>
      </w:pPr>
      <w:r>
        <w:rPr>
          <w:rStyle w:val="4"/>
          <w:sz w:val="28"/>
          <w:szCs w:val="28"/>
        </w:rPr>
        <w:t xml:space="preserve">РІШЕННЯ № </w:t>
      </w:r>
      <w:r>
        <w:rPr>
          <w:rStyle w:val="4"/>
          <w:rFonts w:hint="default"/>
          <w:sz w:val="28"/>
          <w:szCs w:val="28"/>
          <w:lang w:val="uk-UA"/>
        </w:rPr>
        <w:t>148</w:t>
      </w:r>
    </w:p>
    <w:p w14:paraId="5043127E">
      <w:pPr>
        <w:shd w:val="clear" w:color="auto" w:fill="FFFFFF"/>
        <w:jc w:val="center"/>
        <w:rPr>
          <w:sz w:val="28"/>
          <w:szCs w:val="28"/>
        </w:rPr>
      </w:pPr>
    </w:p>
    <w:p w14:paraId="382954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28.06.2024   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с. Попівка</w:t>
      </w:r>
    </w:p>
    <w:p w14:paraId="248850E1">
      <w:pPr>
        <w:jc w:val="both"/>
        <w:textAlignment w:val="baseline"/>
        <w:rPr>
          <w:sz w:val="28"/>
          <w:szCs w:val="28"/>
        </w:rPr>
      </w:pPr>
    </w:p>
    <w:p w14:paraId="1C938927">
      <w:pPr>
        <w:jc w:val="both"/>
        <w:rPr>
          <w:b/>
          <w:sz w:val="28"/>
          <w:szCs w:val="28"/>
        </w:rPr>
      </w:pPr>
      <w:bookmarkStart w:id="0" w:name="_Hlk169182435"/>
      <w:r>
        <w:rPr>
          <w:rFonts w:eastAsia="Times New Roman"/>
          <w:b/>
          <w:sz w:val="28"/>
          <w:szCs w:val="28"/>
          <w:lang w:eastAsia="uk-UA"/>
        </w:rPr>
        <w:t>Про затвердження будівельного паспорта для проектування об’єкту: «</w:t>
      </w:r>
      <w:bookmarkStart w:id="1" w:name="_Hlk169186486"/>
      <w:r>
        <w:rPr>
          <w:rFonts w:eastAsia="Times New Roman"/>
          <w:b/>
          <w:sz w:val="28"/>
          <w:szCs w:val="28"/>
          <w:lang w:eastAsia="uk-UA"/>
        </w:rPr>
        <w:t>Реконструкція дачного будинку з будівництвом прибудови та будівництво господарської будівлі в садівничому товаристві «Узлісся», буд. №</w:t>
      </w:r>
      <w:r>
        <w:rPr>
          <w:rFonts w:hint="default" w:eastAsia="Times New Roman"/>
          <w:b/>
          <w:sz w:val="28"/>
          <w:szCs w:val="28"/>
          <w:lang w:val="en-US" w:eastAsia="uk-UA"/>
        </w:rPr>
        <w:t>---</w:t>
      </w:r>
      <w:r>
        <w:rPr>
          <w:rFonts w:eastAsia="Times New Roman"/>
          <w:b/>
          <w:sz w:val="28"/>
          <w:szCs w:val="28"/>
          <w:lang w:eastAsia="uk-UA"/>
        </w:rPr>
        <w:t xml:space="preserve"> за межами с. Лисогубівка Конотопського району Сумської області</w:t>
      </w:r>
      <w:bookmarkEnd w:id="1"/>
      <w:r>
        <w:rPr>
          <w:rFonts w:eastAsia="Times New Roman"/>
          <w:b/>
          <w:sz w:val="28"/>
          <w:szCs w:val="28"/>
          <w:lang w:eastAsia="uk-UA"/>
        </w:rPr>
        <w:t>»</w:t>
      </w:r>
    </w:p>
    <w:bookmarkEnd w:id="0"/>
    <w:p w14:paraId="2047A959">
      <w:pPr>
        <w:pStyle w:val="7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rFonts w:eastAsiaTheme="minorHAnsi"/>
          <w:b/>
          <w:bCs/>
          <w:szCs w:val="28"/>
          <w:lang w:eastAsia="uk-UA"/>
        </w:rPr>
      </w:pPr>
    </w:p>
    <w:p w14:paraId="47C9D5B8">
      <w:pPr>
        <w:pStyle w:val="7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ind w:firstLine="709"/>
        <w:jc w:val="both"/>
        <w:rPr>
          <w:szCs w:val="28"/>
        </w:rPr>
      </w:pPr>
      <w:r>
        <w:rPr>
          <w:szCs w:val="28"/>
        </w:rPr>
        <w:t xml:space="preserve">Розглянувши заяву </w:t>
      </w:r>
      <w:bookmarkStart w:id="2" w:name="_Hlk169186701"/>
      <w:r>
        <w:rPr>
          <w:szCs w:val="28"/>
        </w:rPr>
        <w:t xml:space="preserve">Богачек Людмили Петрівни </w:t>
      </w:r>
      <w:bookmarkEnd w:id="2"/>
      <w:r>
        <w:rPr>
          <w:szCs w:val="28"/>
        </w:rPr>
        <w:t xml:space="preserve">та з метою видачі будівельного паспорта, відповідно до пункту 3 статті 27 Закону України «Про регулювання містобудівної діяльності» від 17.02.2011, керуючись копією витягу з Державного реєстру речових прав на нерухоме майно про реєстрацію права власності № 240895688 від 19.01.2021, копією витягу з Державного реєстру речових прав на нерухоме майно про реєстрацію права власності              № 240896877 від 19.01.2021 керуючись статтями 40, 52 Закону України «Про місцеве самоврядування в Україні»,  </w:t>
      </w:r>
    </w:p>
    <w:p w14:paraId="2518E164">
      <w:pPr>
        <w:pStyle w:val="7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         виконавчий комітет вирішив:</w:t>
      </w:r>
    </w:p>
    <w:p w14:paraId="298101B8">
      <w:pPr>
        <w:pStyle w:val="7"/>
        <w:numPr>
          <w:ilvl w:val="0"/>
          <w:numId w:val="1"/>
        </w:numPr>
        <w:tabs>
          <w:tab w:val="left" w:pos="113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  <w:tab w:val="clear" w:pos="2130"/>
        </w:tabs>
        <w:ind w:left="0" w:firstLine="709"/>
        <w:jc w:val="both"/>
        <w:rPr>
          <w:szCs w:val="28"/>
        </w:rPr>
      </w:pPr>
      <w:r>
        <w:rPr>
          <w:szCs w:val="28"/>
        </w:rPr>
        <w:t>Затвердити будівельний паспорт № 3-БП для проектування об’єкта будівництва: «Реконструкція дачного будинку з будівництвом прибудови та будівництво господарської будівлі в садівничому товаристві «</w:t>
      </w:r>
      <w:r>
        <w:rPr>
          <w:rFonts w:hint="default"/>
          <w:szCs w:val="28"/>
          <w:lang w:val="uk-UA"/>
        </w:rPr>
        <w:t>------</w:t>
      </w:r>
      <w:bookmarkStart w:id="3" w:name="_GoBack"/>
      <w:bookmarkEnd w:id="3"/>
      <w:r>
        <w:rPr>
          <w:szCs w:val="28"/>
        </w:rPr>
        <w:t>», буд. №</w:t>
      </w:r>
      <w:r>
        <w:rPr>
          <w:rFonts w:hint="default"/>
          <w:szCs w:val="28"/>
          <w:lang w:val="uk-UA"/>
        </w:rPr>
        <w:t>---</w:t>
      </w:r>
      <w:r>
        <w:rPr>
          <w:szCs w:val="28"/>
        </w:rPr>
        <w:t xml:space="preserve"> за межами с. Лисогубівка Конотопського району Сумської області», замовником якого виступає Богачек Людмила Петрівна (ІПН </w:t>
      </w:r>
      <w:r>
        <w:rPr>
          <w:rFonts w:hint="default"/>
          <w:szCs w:val="28"/>
          <w:lang w:val="uk-UA"/>
        </w:rPr>
        <w:t>------</w:t>
      </w:r>
      <w:r>
        <w:rPr>
          <w:szCs w:val="28"/>
        </w:rPr>
        <w:t>).</w:t>
      </w:r>
    </w:p>
    <w:p w14:paraId="71100785">
      <w:pPr>
        <w:pStyle w:val="7"/>
        <w:numPr>
          <w:ilvl w:val="0"/>
          <w:numId w:val="1"/>
        </w:numPr>
        <w:tabs>
          <w:tab w:val="left" w:pos="113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  <w:tab w:val="clear" w:pos="2130"/>
        </w:tabs>
        <w:ind w:left="0" w:firstLine="709"/>
        <w:jc w:val="both"/>
        <w:rPr>
          <w:szCs w:val="28"/>
        </w:rPr>
      </w:pPr>
      <w:r>
        <w:rPr>
          <w:szCs w:val="28"/>
        </w:rPr>
        <w:t>Контроль за виконанням даного рішення покласти на заступника сільського голови з питань діяльності виконавчих органів ради Ірину КЛІГУНОВУ.</w:t>
      </w:r>
    </w:p>
    <w:p w14:paraId="0EFD5D59">
      <w:pPr>
        <w:pStyle w:val="7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</w:p>
    <w:p w14:paraId="28F2E5B1">
      <w:pPr>
        <w:pStyle w:val="7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</w:p>
    <w:p w14:paraId="09628049">
      <w:pPr>
        <w:jc w:val="both"/>
        <w:textAlignment w:val="baseline"/>
        <w:rPr>
          <w:rFonts w:eastAsia="Times New Roman"/>
          <w:sz w:val="28"/>
          <w:szCs w:val="28"/>
          <w:lang w:eastAsia="uk-UA"/>
        </w:rPr>
      </w:pPr>
      <w:r>
        <w:rPr>
          <w:rFonts w:eastAsia="Times New Roman"/>
          <w:b/>
          <w:bCs/>
          <w:sz w:val="28"/>
          <w:szCs w:val="28"/>
          <w:lang w:eastAsia="uk-UA"/>
        </w:rPr>
        <w:t xml:space="preserve">Сільський голова     </w:t>
      </w:r>
      <w:r>
        <w:rPr>
          <w:rFonts w:eastAsia="Times New Roman"/>
          <w:bCs/>
          <w:sz w:val="28"/>
          <w:szCs w:val="28"/>
          <w:lang w:eastAsia="uk-UA"/>
        </w:rPr>
        <w:t xml:space="preserve">                                                       </w:t>
      </w:r>
      <w:r>
        <w:rPr>
          <w:rFonts w:eastAsia="Times New Roman"/>
          <w:b/>
          <w:bCs/>
          <w:sz w:val="28"/>
          <w:szCs w:val="28"/>
          <w:lang w:eastAsia="uk-UA"/>
        </w:rPr>
        <w:t>Анатолій БОЯРЧУК</w:t>
      </w:r>
    </w:p>
    <w:p w14:paraId="22E020DA">
      <w:pPr>
        <w:rPr>
          <w:sz w:val="28"/>
          <w:szCs w:val="28"/>
        </w:rPr>
      </w:pPr>
    </w:p>
    <w:p w14:paraId="43960971">
      <w:pPr>
        <w:rPr>
          <w:sz w:val="26"/>
          <w:szCs w:val="26"/>
        </w:rPr>
      </w:pPr>
    </w:p>
    <w:p w14:paraId="6DF513F5">
      <w:pPr>
        <w:rPr>
          <w:sz w:val="26"/>
          <w:szCs w:val="26"/>
        </w:rPr>
      </w:pPr>
    </w:p>
    <w:p w14:paraId="6E0B8B06">
      <w:pPr>
        <w:rPr>
          <w:sz w:val="26"/>
          <w:szCs w:val="26"/>
        </w:rPr>
      </w:pPr>
    </w:p>
    <w:p w14:paraId="4BE14A1C">
      <w:pPr>
        <w:rPr>
          <w:sz w:val="26"/>
          <w:szCs w:val="26"/>
        </w:rPr>
      </w:pPr>
    </w:p>
    <w:p w14:paraId="1CE4E16D">
      <w:pPr>
        <w:rPr>
          <w:sz w:val="26"/>
          <w:szCs w:val="26"/>
        </w:rPr>
      </w:pPr>
    </w:p>
    <w:p w14:paraId="13A8D07E">
      <w:pPr>
        <w:rPr>
          <w:sz w:val="26"/>
          <w:szCs w:val="26"/>
        </w:rPr>
      </w:pPr>
    </w:p>
    <w:p w14:paraId="4E532699"/>
    <w:p w14:paraId="66FC9798">
      <w:r>
        <w:t>Тетяна МІЩЕНКО</w:t>
      </w:r>
    </w:p>
    <w:p w14:paraId="42049980">
      <w:pPr>
        <w:jc w:val="both"/>
      </w:pPr>
      <w:r>
        <w:rPr>
          <w:shd w:val="clear" w:color="auto" w:fill="FFFFFF"/>
        </w:rPr>
        <w:t xml:space="preserve">Надіслано: до протоколу – 1, </w:t>
      </w:r>
      <w:r>
        <w:rPr>
          <w:rStyle w:val="11"/>
        </w:rPr>
        <w:t xml:space="preserve">відділу </w:t>
      </w:r>
      <w:r>
        <w:rPr>
          <w:bCs/>
          <w:color w:val="000000"/>
        </w:rPr>
        <w:t xml:space="preserve">житлово-комунального господарства, архітектури, будівництва, транспорту та комунальної  власності  </w:t>
      </w:r>
      <w:r>
        <w:rPr>
          <w:color w:val="000000"/>
        </w:rPr>
        <w:t>- 2</w:t>
      </w:r>
      <w:r>
        <w:rPr>
          <w:rStyle w:val="11"/>
        </w:rPr>
        <w:t>.</w:t>
      </w:r>
    </w:p>
    <w:sectPr>
      <w:pgSz w:w="11906" w:h="16838"/>
      <w:pgMar w:top="284" w:right="850" w:bottom="426" w:left="1417" w:header="0" w:footer="0" w:gutter="0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Liberation Sans">
    <w:altName w:val="Arial"/>
    <w:panose1 w:val="00000000000000000000"/>
    <w:charset w:val="CC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E7064D"/>
    <w:multiLevelType w:val="multilevel"/>
    <w:tmpl w:val="74E7064D"/>
    <w:lvl w:ilvl="0" w:tentative="0">
      <w:start w:val="1"/>
      <w:numFmt w:val="decimal"/>
      <w:lvlText w:val="%1."/>
      <w:lvlJc w:val="left"/>
      <w:pPr>
        <w:tabs>
          <w:tab w:val="left" w:pos="0"/>
        </w:tabs>
        <w:ind w:left="975" w:hanging="435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62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34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306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78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50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22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94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DE5"/>
    <w:rsid w:val="000B5A72"/>
    <w:rsid w:val="0031408F"/>
    <w:rsid w:val="00357DE5"/>
    <w:rsid w:val="00815AAC"/>
    <w:rsid w:val="0084528E"/>
    <w:rsid w:val="00A52F2C"/>
    <w:rsid w:val="00B86D65"/>
    <w:rsid w:val="00C40701"/>
    <w:rsid w:val="00E2481C"/>
    <w:rsid w:val="00E268B6"/>
    <w:rsid w:val="27771EE7"/>
    <w:rsid w:val="5FEB6634"/>
    <w:rsid w:val="75F35B7F"/>
    <w:rsid w:val="7F19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cs="Times New Roman" w:eastAsiaTheme="minorHAnsi"/>
      <w:sz w:val="20"/>
      <w:szCs w:val="20"/>
      <w:lang w:val="uk-UA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  <w:style w:type="paragraph" w:styleId="5">
    <w:name w:val="Balloon Text"/>
    <w:basedOn w:val="1"/>
    <w:link w:val="10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7">
    <w:name w:val="Body Text"/>
    <w:basedOn w:val="1"/>
    <w:link w:val="13"/>
    <w:qFormat/>
    <w:uiPriority w:val="99"/>
    <w:pPr>
      <w:tabs>
        <w:tab w:val="left" w:pos="2130"/>
      </w:tabs>
    </w:pPr>
    <w:rPr>
      <w:rFonts w:eastAsia="Times New Roman"/>
      <w:sz w:val="28"/>
      <w:szCs w:val="14"/>
    </w:rPr>
  </w:style>
  <w:style w:type="paragraph" w:styleId="8">
    <w:name w:val="Title"/>
    <w:basedOn w:val="1"/>
    <w:next w:val="7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9">
    <w:name w:val="List"/>
    <w:basedOn w:val="7"/>
    <w:qFormat/>
    <w:uiPriority w:val="0"/>
    <w:rPr>
      <w:rFonts w:cs="Lucida Sans"/>
    </w:rPr>
  </w:style>
  <w:style w:type="character" w:customStyle="1" w:styleId="10">
    <w:name w:val="Текст выноски Знак"/>
    <w:basedOn w:val="2"/>
    <w:link w:val="5"/>
    <w:semiHidden/>
    <w:qFormat/>
    <w:uiPriority w:val="99"/>
    <w:rPr>
      <w:rFonts w:ascii="Tahoma" w:hAnsi="Tahoma" w:eastAsia="Calibri" w:cs="Tahoma"/>
      <w:sz w:val="16"/>
      <w:szCs w:val="16"/>
      <w:lang w:eastAsia="ru-RU"/>
    </w:rPr>
  </w:style>
  <w:style w:type="character" w:customStyle="1" w:styleId="11">
    <w:name w:val="fontstyle13"/>
    <w:qFormat/>
    <w:uiPriority w:val="0"/>
  </w:style>
  <w:style w:type="character" w:customStyle="1" w:styleId="12">
    <w:name w:val="fontstyle11"/>
    <w:qFormat/>
    <w:uiPriority w:val="0"/>
  </w:style>
  <w:style w:type="character" w:customStyle="1" w:styleId="13">
    <w:name w:val="Основной текст Знак"/>
    <w:basedOn w:val="2"/>
    <w:link w:val="7"/>
    <w:qFormat/>
    <w:uiPriority w:val="99"/>
    <w:rPr>
      <w:rFonts w:ascii="Times New Roman" w:hAnsi="Times New Roman" w:eastAsia="Times New Roman" w:cs="Times New Roman"/>
      <w:sz w:val="28"/>
      <w:szCs w:val="14"/>
      <w:lang w:eastAsia="ru-RU"/>
    </w:rPr>
  </w:style>
  <w:style w:type="paragraph" w:customStyle="1" w:styleId="14">
    <w:name w:val="Покажчик"/>
    <w:basedOn w:val="1"/>
    <w:qFormat/>
    <w:uiPriority w:val="0"/>
    <w:pPr>
      <w:suppressLineNumbers/>
    </w:pPr>
    <w:rPr>
      <w:rFonts w:cs="Lucida Sans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F8C360-8FC8-4543-AA39-907208D1EF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1122</Words>
  <Characters>640</Characters>
  <Lines>5</Lines>
  <Paragraphs>3</Paragraphs>
  <TotalTime>1036</TotalTime>
  <ScaleCrop>false</ScaleCrop>
  <LinksUpToDate>false</LinksUpToDate>
  <CharactersWithSpaces>1759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2021-11-05T13:50:00Z</dcterms:created>
  <dc:creator>Клиент</dc:creator>
  <cp:lastModifiedBy>Галина Шкареда</cp:lastModifiedBy>
  <cp:lastPrinted>2023-12-19T12:13:00Z</cp:lastPrinted>
  <dcterms:modified xsi:type="dcterms:W3CDTF">2024-07-01T06:55:38Z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67B82F49D1B04781A485BB5D90C191BE_13</vt:lpwstr>
  </property>
</Properties>
</file>