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9DBCF">
      <w:pPr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2710815</wp:posOffset>
            </wp:positionH>
            <wp:positionV relativeFrom="page">
              <wp:posOffset>586740</wp:posOffset>
            </wp:positionV>
            <wp:extent cx="514350" cy="662940"/>
            <wp:effectExtent l="0" t="0" r="0" b="381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D45E0A">
      <w:pPr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  <w:lang w:val="uk-UA"/>
        </w:rPr>
      </w:pPr>
    </w:p>
    <w:p w14:paraId="67FDE5A9">
      <w:pPr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  <w:lang w:val="uk-UA"/>
        </w:rPr>
      </w:pPr>
    </w:p>
    <w:p w14:paraId="601B7F5B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  <w:t>ВИКОНАВЧИЙ КОМІТЕТ</w:t>
      </w:r>
    </w:p>
    <w:p w14:paraId="61BE28B0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ПОПІВСЬКА СІЛЬСЬКА РАДА</w:t>
      </w:r>
    </w:p>
    <w:p w14:paraId="5188289E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КОНОТОПСЬКОГО РАЙОНУ СУМСЬКОЇ ОБЛАСТІ</w:t>
      </w:r>
    </w:p>
    <w:p w14:paraId="23620733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</w:p>
    <w:p w14:paraId="16BC42C8"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РІШЕННЯ №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uk-UA"/>
        </w:rPr>
        <w:t xml:space="preserve"> 165</w:t>
      </w:r>
    </w:p>
    <w:p w14:paraId="7B8B60F1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</w:p>
    <w:p w14:paraId="477CBEF6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lang w:val="uk-UA"/>
        </w:rPr>
        <w:t>24.07.2024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 xml:space="preserve">                                                                                          с.Попівка</w:t>
      </w:r>
    </w:p>
    <w:p w14:paraId="016366CC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 xml:space="preserve">                                                                                  </w:t>
      </w:r>
    </w:p>
    <w:p w14:paraId="7FA9A3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Про затвердження Примірних норм </w:t>
      </w:r>
    </w:p>
    <w:p w14:paraId="5F5F40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витрат паливно-мастильних матеріалів </w:t>
      </w:r>
    </w:p>
    <w:p w14:paraId="238D9A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для роботи інструмент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ів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, пристроїв, </w:t>
      </w:r>
    </w:p>
    <w:p w14:paraId="3181B1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м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еханізмів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та транспортних  засобів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6132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9760F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B9D74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Відповідно до</w:t>
      </w:r>
      <w:r>
        <w:rPr>
          <w:rFonts w:hint="default" w:ascii="Times New Roman" w:hAnsi="Times New Roman" w:cs="Times New Roman"/>
          <w:sz w:val="28"/>
          <w:szCs w:val="28"/>
        </w:rPr>
        <w:t xml:space="preserve"> статт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і</w:t>
      </w:r>
      <w:r>
        <w:rPr>
          <w:rFonts w:hint="default" w:ascii="Times New Roman" w:hAnsi="Times New Roman" w:cs="Times New Roman"/>
          <w:sz w:val="28"/>
          <w:szCs w:val="28"/>
        </w:rPr>
        <w:t xml:space="preserve"> 7 Закону України «Про благоустрій населених пунктів», Закону України «Про бухгалтерський облік та фінансову звітність в Україні» та з метою обліку витрат паливно-мастильних матеріалів для роботи пристроїв, механізмів та транспортних засобів, що обліковуються на балансі апарату Попівської сільської ради Конотопського району Сумської області,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к</w:t>
      </w:r>
      <w:r>
        <w:rPr>
          <w:rFonts w:hint="default" w:ascii="Times New Roman" w:hAnsi="Times New Roman" w:cs="Times New Roman"/>
          <w:sz w:val="28"/>
          <w:szCs w:val="28"/>
        </w:rPr>
        <w:t>еруючись статтями 25, 52, 60 Закону України «Про місцеве самоврядування в Україні»,</w:t>
      </w:r>
    </w:p>
    <w:p w14:paraId="6EE9E6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виконавчий комітет вирішив:</w:t>
      </w:r>
    </w:p>
    <w:p w14:paraId="31C40342">
      <w:pPr>
        <w:pStyle w:val="5"/>
        <w:keepNext w:val="0"/>
        <w:keepLines w:val="0"/>
        <w:pageBreakBefore w:val="0"/>
        <w:widowControl/>
        <w:numPr>
          <w:numId w:val="0"/>
        </w:numPr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ab/>
        <w:t>1.</w:t>
      </w:r>
      <w:r>
        <w:rPr>
          <w:rFonts w:hint="default" w:ascii="Times New Roman" w:hAnsi="Times New Roman" w:cs="Times New Roman"/>
          <w:sz w:val="28"/>
          <w:szCs w:val="28"/>
        </w:rPr>
        <w:t xml:space="preserve">Затвердити Примірні норми витрат паливно-мастильних матеріалів для роботи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інструментів, </w:t>
      </w:r>
      <w:r>
        <w:rPr>
          <w:rFonts w:hint="default" w:ascii="Times New Roman" w:hAnsi="Times New Roman" w:cs="Times New Roman"/>
          <w:sz w:val="28"/>
          <w:szCs w:val="28"/>
        </w:rPr>
        <w:t xml:space="preserve">пристроїв, механізмів та транспортних засобів, що обліковуються на балансі апарату Попівської сільської ради Конотопського району Сумської області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відповідно до актів встановлення тимчасової норми витрат палива </w:t>
      </w:r>
      <w:r>
        <w:rPr>
          <w:rFonts w:hint="default" w:ascii="Times New Roman" w:hAnsi="Times New Roman" w:cs="Times New Roman"/>
          <w:sz w:val="28"/>
          <w:szCs w:val="28"/>
        </w:rPr>
        <w:t xml:space="preserve">(додається). </w:t>
      </w:r>
    </w:p>
    <w:p w14:paraId="410EA0E1">
      <w:pPr>
        <w:pStyle w:val="5"/>
        <w:keepNext w:val="0"/>
        <w:keepLines w:val="0"/>
        <w:pageBreakBefore w:val="0"/>
        <w:widowControl/>
        <w:numPr>
          <w:numId w:val="0"/>
        </w:numPr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ab/>
        <w:t>2.</w:t>
      </w:r>
      <w:r>
        <w:rPr>
          <w:rFonts w:hint="default" w:ascii="Times New Roman" w:hAnsi="Times New Roman" w:cs="Times New Roman"/>
          <w:sz w:val="28"/>
          <w:szCs w:val="28"/>
        </w:rPr>
        <w:t xml:space="preserve">Відділу бухгалтерського обліку, звітності  та господарської діяльності списання витрат паливно-мастильних матеріалів здійснювати відповідно встановлених норм з </w:t>
      </w:r>
      <w:r>
        <w:rPr>
          <w:rFonts w:hint="default" w:ascii="Times New Roman" w:hAnsi="Times New Roman" w:cs="Times New Roman"/>
          <w:sz w:val="28"/>
          <w:szCs w:val="28"/>
          <w:highlight w:val="yellow"/>
        </w:rPr>
        <w:t>01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yellow"/>
        </w:rPr>
        <w:t>липня 2024 року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515C8B8D">
      <w:pPr>
        <w:pStyle w:val="5"/>
        <w:keepNext w:val="0"/>
        <w:keepLines w:val="0"/>
        <w:pageBreakBefore w:val="0"/>
        <w:widowControl/>
        <w:numPr>
          <w:numId w:val="0"/>
        </w:numPr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ab/>
        <w:t>3.</w:t>
      </w:r>
      <w:r>
        <w:rPr>
          <w:rFonts w:hint="default" w:ascii="Times New Roman" w:hAnsi="Times New Roman" w:cs="Times New Roman"/>
          <w:sz w:val="28"/>
          <w:szCs w:val="28"/>
        </w:rPr>
        <w:t>Контроль за виконанням рішення покласти на заступника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 xml:space="preserve">сільського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голови з питань діяльності виконавчих органів ради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yellow"/>
          <w:lang w:val="ru-RU" w:eastAsia="ru-RU"/>
          <w14:textFill>
            <w14:solidFill>
              <w14:schemeClr w14:val="tx1"/>
            </w14:solidFill>
          </w14:textFill>
        </w:rPr>
        <w:t>Ірину КЛІГУНОВУ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yellow"/>
          <w:lang w:eastAsia="ru-RU"/>
          <w14:textFill>
            <w14:solidFill>
              <w14:schemeClr w14:val="tx1"/>
            </w14:solidFill>
          </w14:textFill>
        </w:rPr>
        <w:t>.</w:t>
      </w:r>
    </w:p>
    <w:p w14:paraId="66628D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2E6EF2E">
      <w:pPr>
        <w:tabs>
          <w:tab w:val="left" w:pos="8803"/>
        </w:tabs>
        <w:spacing w:after="0" w:line="240" w:lineRule="auto"/>
        <w:rPr>
          <w:rFonts w:hint="default" w:ascii="Times New Roman" w:hAnsi="Times New Roman" w:eastAsia="Times New Roman" w:cs="Times New Roman"/>
          <w:b/>
          <w:sz w:val="28"/>
          <w:szCs w:val="28"/>
          <w:lang w:val="uk-UA" w:eastAsia="ru-RU"/>
        </w:rPr>
      </w:pPr>
    </w:p>
    <w:p w14:paraId="2C3DBB34">
      <w:pPr>
        <w:tabs>
          <w:tab w:val="left" w:pos="8803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</w:p>
    <w:p w14:paraId="76869182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Сільський голова                                                                   Анатолій БОЯРЧУК</w:t>
      </w:r>
    </w:p>
    <w:p w14:paraId="05598873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7EFE2AB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24D7B8CA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5AFF8836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397D7C82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</w:pPr>
    </w:p>
    <w:p w14:paraId="5B2AA111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18"/>
          <w:szCs w:val="20"/>
          <w:lang w:val="uk-UA" w:eastAsia="ru-RU"/>
        </w:rPr>
      </w:pPr>
      <w:r>
        <w:rPr>
          <w:rFonts w:ascii="Times New Roman" w:hAnsi="Times New Roman" w:eastAsia="Times New Roman" w:cs="Times New Roman"/>
          <w:sz w:val="18"/>
          <w:szCs w:val="20"/>
          <w:lang w:val="uk-UA" w:eastAsia="ru-RU"/>
        </w:rPr>
        <w:t>Наталія</w:t>
      </w:r>
      <w:r>
        <w:rPr>
          <w:rFonts w:hint="default" w:ascii="Times New Roman" w:hAnsi="Times New Roman" w:eastAsia="Times New Roman" w:cs="Times New Roman"/>
          <w:sz w:val="18"/>
          <w:szCs w:val="20"/>
          <w:lang w:val="uk-UA" w:eastAsia="ru-RU"/>
        </w:rPr>
        <w:t xml:space="preserve"> КОТОК</w:t>
      </w:r>
    </w:p>
    <w:p w14:paraId="2778FE81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0"/>
          <w:szCs w:val="20"/>
          <w:lang w:val="uk-UA"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  <w:t>Надіслати: до протоколу – 1, відділу бухгалтерського</w:t>
      </w:r>
      <w:r>
        <w:rPr>
          <w:rFonts w:hint="default" w:ascii="Times New Roman" w:hAnsi="Times New Roman" w:eastAsia="Times New Roman" w:cs="Times New Roman"/>
          <w:sz w:val="20"/>
          <w:szCs w:val="20"/>
          <w:lang w:val="uk-UA" w:eastAsia="ru-RU"/>
        </w:rPr>
        <w:t xml:space="preserve"> обліку, звітності та господарської діяльності - 1.</w:t>
      </w:r>
    </w:p>
    <w:p w14:paraId="2E28C64C">
      <w:pPr>
        <w:rPr>
          <w:lang w:val="uk-UA"/>
        </w:rPr>
      </w:pPr>
    </w:p>
    <w:p w14:paraId="788F05B4">
      <w:pPr>
        <w:pStyle w:val="6"/>
        <w:spacing w:line="276" w:lineRule="auto"/>
        <w:ind w:firstLine="5656" w:firstLineChars="0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>одаток</w:t>
      </w:r>
      <w:r>
        <w:rPr>
          <w:spacing w:val="-10"/>
          <w:sz w:val="28"/>
          <w:szCs w:val="28"/>
        </w:rPr>
        <w:t xml:space="preserve"> </w:t>
      </w:r>
    </w:p>
    <w:p w14:paraId="1D07D2DE">
      <w:pPr>
        <w:pStyle w:val="6"/>
        <w:spacing w:line="276" w:lineRule="auto"/>
        <w:ind w:firstLine="4949" w:firstLineChars="0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 xml:space="preserve">о рішення </w:t>
      </w:r>
      <w:r>
        <w:rPr>
          <w:sz w:val="28"/>
          <w:szCs w:val="28"/>
          <w:lang w:val="ru-RU"/>
        </w:rPr>
        <w:t>викон</w:t>
      </w:r>
      <w:r>
        <w:rPr>
          <w:sz w:val="28"/>
          <w:szCs w:val="28"/>
          <w:lang w:val="uk-UA"/>
        </w:rPr>
        <w:t>авчого</w:t>
      </w:r>
      <w:r>
        <w:rPr>
          <w:rFonts w:hint="default"/>
          <w:sz w:val="28"/>
          <w:szCs w:val="28"/>
          <w:lang w:val="uk-UA"/>
        </w:rPr>
        <w:t xml:space="preserve"> комітету</w:t>
      </w:r>
    </w:p>
    <w:p w14:paraId="56D72EE5">
      <w:pPr>
        <w:pStyle w:val="6"/>
        <w:spacing w:line="276" w:lineRule="auto"/>
        <w:ind w:firstLine="4949" w:firstLineChars="0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r>
        <w:rPr>
          <w:sz w:val="28"/>
          <w:szCs w:val="28"/>
          <w:lang w:val="ru-RU"/>
        </w:rPr>
        <w:t xml:space="preserve">опівської </w:t>
      </w:r>
      <w:r>
        <w:rPr>
          <w:sz w:val="28"/>
          <w:szCs w:val="28"/>
        </w:rPr>
        <w:t>сільської ради</w:t>
      </w:r>
    </w:p>
    <w:p w14:paraId="203D60E7">
      <w:pPr>
        <w:pStyle w:val="6"/>
        <w:spacing w:line="276" w:lineRule="auto"/>
        <w:ind w:firstLine="4949" w:firstLineChars="0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ід </w:t>
      </w:r>
      <w:r>
        <w:rPr>
          <w:rFonts w:hint="default"/>
          <w:sz w:val="28"/>
          <w:szCs w:val="28"/>
          <w:lang w:val="uk-UA"/>
        </w:rPr>
        <w:t>24</w:t>
      </w:r>
      <w:r>
        <w:rPr>
          <w:sz w:val="28"/>
          <w:szCs w:val="28"/>
          <w:lang w:val="ru-RU"/>
        </w:rPr>
        <w:t>.0</w:t>
      </w:r>
      <w:r>
        <w:rPr>
          <w:rFonts w:hint="default"/>
          <w:sz w:val="28"/>
          <w:szCs w:val="28"/>
          <w:lang w:val="uk-UA"/>
        </w:rPr>
        <w:t>7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2024 року </w:t>
      </w:r>
      <w:r>
        <w:rPr>
          <w:sz w:val="28"/>
          <w:szCs w:val="28"/>
          <w:lang w:val="uk-UA"/>
        </w:rPr>
        <w:t>№</w:t>
      </w:r>
      <w:r>
        <w:rPr>
          <w:rFonts w:hint="default"/>
          <w:sz w:val="28"/>
          <w:szCs w:val="28"/>
          <w:lang w:val="uk-UA"/>
        </w:rPr>
        <w:t>165</w:t>
      </w:r>
    </w:p>
    <w:p w14:paraId="722F1C67">
      <w:pPr>
        <w:pStyle w:val="6"/>
        <w:ind w:left="4253"/>
        <w:jc w:val="center"/>
        <w:rPr>
          <w:b/>
        </w:rPr>
      </w:pPr>
    </w:p>
    <w:p w14:paraId="0BF1B1D6">
      <w:pPr>
        <w:pStyle w:val="6"/>
        <w:ind w:left="4253"/>
        <w:jc w:val="center"/>
        <w:rPr>
          <w:b/>
        </w:rPr>
      </w:pPr>
    </w:p>
    <w:p w14:paraId="7DBBA9B0">
      <w:pPr>
        <w:pStyle w:val="2"/>
        <w:ind w:left="0"/>
        <w:rPr>
          <w:bCs w:val="0"/>
          <w:sz w:val="22"/>
          <w:szCs w:val="22"/>
          <w:lang w:val="ru-RU"/>
        </w:rPr>
      </w:pPr>
      <w:r>
        <w:rPr>
          <w:bCs w:val="0"/>
          <w:sz w:val="22"/>
          <w:szCs w:val="22"/>
          <w:lang w:val="ru-RU"/>
        </w:rPr>
        <w:t xml:space="preserve">                                                                                                              </w:t>
      </w:r>
    </w:p>
    <w:p w14:paraId="1C94FBBA">
      <w:pPr>
        <w:pStyle w:val="2"/>
        <w:ind w:left="0"/>
        <w:rPr>
          <w:bCs w:val="0"/>
          <w:sz w:val="22"/>
          <w:szCs w:val="22"/>
          <w:lang w:val="ru-RU"/>
        </w:rPr>
      </w:pPr>
    </w:p>
    <w:p w14:paraId="5B5EC555">
      <w:pPr>
        <w:pStyle w:val="2"/>
        <w:ind w:left="0"/>
        <w:jc w:val="center"/>
        <w:rPr>
          <w:color w:val="000000"/>
          <w:sz w:val="28"/>
          <w:szCs w:val="28"/>
        </w:rPr>
      </w:pPr>
      <w:r>
        <w:rPr>
          <w:bCs w:val="0"/>
          <w:sz w:val="28"/>
          <w:szCs w:val="28"/>
          <w:lang w:val="ru-RU"/>
        </w:rPr>
        <w:t>Примірні</w:t>
      </w:r>
      <w:r>
        <w:rPr>
          <w:bCs w:val="0"/>
          <w:sz w:val="22"/>
          <w:szCs w:val="22"/>
          <w:lang w:val="ru-RU"/>
        </w:rPr>
        <w:t xml:space="preserve"> </w:t>
      </w:r>
      <w:r>
        <w:rPr>
          <w:color w:val="000000"/>
          <w:sz w:val="28"/>
          <w:szCs w:val="28"/>
        </w:rPr>
        <w:t>норми витрат</w:t>
      </w:r>
    </w:p>
    <w:p w14:paraId="6D55774C">
      <w:pPr>
        <w:pStyle w:val="2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паливно-мастильних матеріалів для роботи</w:t>
      </w:r>
    </w:p>
    <w:p w14:paraId="6F69E4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інструменту</w:t>
      </w:r>
      <w:r>
        <w:rPr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пристроїв, механізмів  та транспортних  засобів</w:t>
      </w:r>
    </w:p>
    <w:p w14:paraId="47CA1A78">
      <w:pPr>
        <w:pStyle w:val="2"/>
        <w:ind w:left="0"/>
        <w:jc w:val="center"/>
        <w:rPr>
          <w:sz w:val="28"/>
          <w:szCs w:val="28"/>
        </w:rPr>
      </w:pPr>
    </w:p>
    <w:tbl>
      <w:tblPr>
        <w:tblStyle w:val="4"/>
        <w:tblW w:w="9744" w:type="dxa"/>
        <w:tblInd w:w="-101" w:type="dxa"/>
        <w:tblBorders>
          <w:top w:val="single" w:color="000009" w:sz="6" w:space="0"/>
          <w:left w:val="single" w:color="000009" w:sz="6" w:space="0"/>
          <w:bottom w:val="single" w:color="000009" w:sz="6" w:space="0"/>
          <w:right w:val="single" w:color="000009" w:sz="6" w:space="0"/>
          <w:insideH w:val="single" w:color="000009" w:sz="6" w:space="0"/>
          <w:insideV w:val="single" w:color="00000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500"/>
        <w:gridCol w:w="983"/>
        <w:gridCol w:w="1117"/>
        <w:gridCol w:w="1414"/>
        <w:gridCol w:w="484"/>
        <w:gridCol w:w="25"/>
        <w:gridCol w:w="924"/>
        <w:gridCol w:w="767"/>
        <w:gridCol w:w="830"/>
      </w:tblGrid>
      <w:tr w14:paraId="282D6AA5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700" w:type="dxa"/>
            <w:vMerge w:val="restart"/>
            <w:tcBorders>
              <w:left w:val="single" w:color="000009" w:sz="4" w:space="0"/>
              <w:right w:val="single" w:color="000009" w:sz="4" w:space="0"/>
            </w:tcBorders>
          </w:tcPr>
          <w:p w14:paraId="4C255F35">
            <w:pPr>
              <w:pStyle w:val="6"/>
              <w:spacing w:line="272" w:lineRule="exact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Марка</w:t>
            </w:r>
          </w:p>
        </w:tc>
        <w:tc>
          <w:tcPr>
            <w:tcW w:w="1500" w:type="dxa"/>
            <w:vMerge w:val="restart"/>
            <w:tcBorders>
              <w:left w:val="single" w:color="000009" w:sz="4" w:space="0"/>
              <w:right w:val="single" w:color="000009" w:sz="4" w:space="0"/>
            </w:tcBorders>
          </w:tcPr>
          <w:p w14:paraId="77E3CA28">
            <w:pPr>
              <w:pStyle w:val="6"/>
              <w:spacing w:line="272" w:lineRule="exact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 механізма</w:t>
            </w:r>
          </w:p>
        </w:tc>
        <w:tc>
          <w:tcPr>
            <w:tcW w:w="983" w:type="dxa"/>
            <w:vMerge w:val="restart"/>
            <w:tcBorders>
              <w:left w:val="single" w:color="000009" w:sz="4" w:space="0"/>
              <w:right w:val="single" w:color="000009" w:sz="4" w:space="0"/>
            </w:tcBorders>
          </w:tcPr>
          <w:p w14:paraId="11436533">
            <w:pPr>
              <w:pStyle w:val="6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Норми витрат бензину, л/год</w:t>
            </w:r>
          </w:p>
        </w:tc>
        <w:tc>
          <w:tcPr>
            <w:tcW w:w="1117" w:type="dxa"/>
            <w:vMerge w:val="restart"/>
            <w:tcBorders>
              <w:left w:val="single" w:color="000009" w:sz="4" w:space="0"/>
              <w:right w:val="single" w:color="000009" w:sz="4" w:space="0"/>
            </w:tcBorders>
          </w:tcPr>
          <w:p w14:paraId="47ED9962">
            <w:pPr>
              <w:pStyle w:val="6"/>
              <w:spacing w:line="255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Норми витрат масла, мл/л палива</w:t>
            </w:r>
          </w:p>
        </w:tc>
        <w:tc>
          <w:tcPr>
            <w:tcW w:w="1414" w:type="dxa"/>
            <w:vMerge w:val="restart"/>
            <w:tcBorders>
              <w:left w:val="single" w:color="000009" w:sz="4" w:space="0"/>
              <w:right w:val="single" w:color="auto" w:sz="4" w:space="0"/>
            </w:tcBorders>
          </w:tcPr>
          <w:p w14:paraId="7E9CDAA5">
            <w:pPr>
              <w:pStyle w:val="6"/>
              <w:spacing w:line="272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 xml:space="preserve">Норми витрат масла для змащування ланцюга, </w:t>
            </w:r>
            <w:r>
              <w:rPr>
                <w:b/>
                <w:sz w:val="24"/>
                <w:lang w:val="ru-RU"/>
              </w:rPr>
              <w:t>мл/</w:t>
            </w:r>
            <w:r>
              <w:rPr>
                <w:b/>
                <w:sz w:val="24"/>
              </w:rPr>
              <w:t>л</w:t>
            </w:r>
          </w:p>
        </w:tc>
        <w:tc>
          <w:tcPr>
            <w:tcW w:w="1433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268D8921">
            <w:pPr>
              <w:pStyle w:val="6"/>
              <w:spacing w:line="272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 xml:space="preserve">Норми витрат, </w:t>
            </w:r>
            <w:r>
              <w:rPr>
                <w:b/>
                <w:sz w:val="24"/>
                <w:lang w:val="ru-RU"/>
              </w:rPr>
              <w:t>км</w:t>
            </w:r>
            <w:r>
              <w:rPr>
                <w:b/>
                <w:sz w:val="24"/>
              </w:rPr>
              <w:t>/год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EB0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Норми витрат, л/год</w:t>
            </w:r>
          </w:p>
        </w:tc>
      </w:tr>
      <w:tr w14:paraId="71399994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00" w:type="dxa"/>
            <w:vMerge w:val="continue"/>
            <w:tcBorders>
              <w:left w:val="single" w:color="000009" w:sz="4" w:space="0"/>
              <w:right w:val="single" w:color="000009" w:sz="4" w:space="0"/>
            </w:tcBorders>
          </w:tcPr>
          <w:p w14:paraId="5824F461">
            <w:pPr>
              <w:pStyle w:val="6"/>
              <w:spacing w:line="272" w:lineRule="exact"/>
              <w:ind w:left="115"/>
              <w:jc w:val="center"/>
              <w:rPr>
                <w:b/>
                <w:sz w:val="24"/>
              </w:rPr>
            </w:pPr>
          </w:p>
        </w:tc>
        <w:tc>
          <w:tcPr>
            <w:tcW w:w="1500" w:type="dxa"/>
            <w:vMerge w:val="continue"/>
            <w:tcBorders>
              <w:left w:val="single" w:color="000009" w:sz="4" w:space="0"/>
              <w:right w:val="single" w:color="000009" w:sz="4" w:space="0"/>
            </w:tcBorders>
          </w:tcPr>
          <w:p w14:paraId="70F7C6BF">
            <w:pPr>
              <w:pStyle w:val="6"/>
              <w:spacing w:line="272" w:lineRule="exact"/>
              <w:ind w:left="115"/>
              <w:jc w:val="center"/>
              <w:rPr>
                <w:b/>
                <w:sz w:val="24"/>
              </w:rPr>
            </w:pPr>
          </w:p>
        </w:tc>
        <w:tc>
          <w:tcPr>
            <w:tcW w:w="983" w:type="dxa"/>
            <w:vMerge w:val="continue"/>
            <w:tcBorders>
              <w:left w:val="single" w:color="000009" w:sz="4" w:space="0"/>
              <w:right w:val="single" w:color="000009" w:sz="4" w:space="0"/>
            </w:tcBorders>
          </w:tcPr>
          <w:p w14:paraId="029DDEFD">
            <w:pPr>
              <w:pStyle w:val="6"/>
              <w:spacing w:line="255" w:lineRule="exact"/>
              <w:jc w:val="center"/>
              <w:rPr>
                <w:b/>
                <w:sz w:val="24"/>
              </w:rPr>
            </w:pPr>
          </w:p>
        </w:tc>
        <w:tc>
          <w:tcPr>
            <w:tcW w:w="1117" w:type="dxa"/>
            <w:vMerge w:val="continue"/>
            <w:tcBorders>
              <w:left w:val="single" w:color="000009" w:sz="4" w:space="0"/>
              <w:right w:val="single" w:color="000009" w:sz="4" w:space="0"/>
            </w:tcBorders>
          </w:tcPr>
          <w:p w14:paraId="646D56F0">
            <w:pPr>
              <w:pStyle w:val="6"/>
              <w:spacing w:line="255" w:lineRule="exact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1414" w:type="dxa"/>
            <w:vMerge w:val="continue"/>
            <w:tcBorders>
              <w:left w:val="single" w:color="000009" w:sz="4" w:space="0"/>
              <w:right w:val="single" w:color="auto" w:sz="4" w:space="0"/>
            </w:tcBorders>
          </w:tcPr>
          <w:p w14:paraId="6F466944">
            <w:pPr>
              <w:pStyle w:val="6"/>
              <w:spacing w:line="272" w:lineRule="exact"/>
              <w:jc w:val="center"/>
              <w:rPr>
                <w:b/>
                <w:sz w:val="24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26D05C6C">
            <w:pPr>
              <w:pStyle w:val="6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Бензин 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6D7AE23C">
            <w:pPr>
              <w:pStyle w:val="6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Дизельне паливо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939256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Бензин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DBCE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Дизельне паливо</w:t>
            </w:r>
          </w:p>
        </w:tc>
      </w:tr>
      <w:tr w14:paraId="000011B3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700" w:type="dxa"/>
            <w:tcBorders>
              <w:left w:val="single" w:color="000009" w:sz="4" w:space="0"/>
              <w:right w:val="single" w:color="000009" w:sz="4" w:space="0"/>
            </w:tcBorders>
          </w:tcPr>
          <w:p w14:paraId="7985EA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STIHL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 </w:t>
            </w: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00" w:type="dxa"/>
            <w:tcBorders>
              <w:left w:val="single" w:color="000009" w:sz="4" w:space="0"/>
              <w:right w:val="single" w:color="000009" w:sz="4" w:space="0"/>
            </w:tcBorders>
          </w:tcPr>
          <w:p w14:paraId="5D7439FD">
            <w:pPr>
              <w:pStyle w:val="6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Бензопила</w:t>
            </w:r>
          </w:p>
        </w:tc>
        <w:tc>
          <w:tcPr>
            <w:tcW w:w="983" w:type="dxa"/>
            <w:tcBorders>
              <w:left w:val="single" w:color="000009" w:sz="4" w:space="0"/>
              <w:right w:val="single" w:color="000009" w:sz="4" w:space="0"/>
            </w:tcBorders>
          </w:tcPr>
          <w:p w14:paraId="115533D9">
            <w:pPr>
              <w:pStyle w:val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1117" w:type="dxa"/>
            <w:tcBorders>
              <w:left w:val="single" w:color="000009" w:sz="4" w:space="0"/>
              <w:right w:val="single" w:color="000009" w:sz="4" w:space="0"/>
            </w:tcBorders>
          </w:tcPr>
          <w:p w14:paraId="5F6981AA">
            <w:pPr>
              <w:pStyle w:val="6"/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0,02</w:t>
            </w:r>
          </w:p>
        </w:tc>
        <w:tc>
          <w:tcPr>
            <w:tcW w:w="1414" w:type="dxa"/>
            <w:tcBorders>
              <w:left w:val="single" w:color="000009" w:sz="4" w:space="0"/>
              <w:right w:val="single" w:color="auto" w:sz="4" w:space="0"/>
            </w:tcBorders>
          </w:tcPr>
          <w:p w14:paraId="15839A8B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0,580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right w:val="single" w:color="000009" w:sz="4" w:space="0"/>
            </w:tcBorders>
          </w:tcPr>
          <w:p w14:paraId="060F2C5D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9" w:sz="4" w:space="0"/>
            </w:tcBorders>
          </w:tcPr>
          <w:p w14:paraId="20A8E2FA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E90C8A"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A6112E">
            <w:pPr>
              <w:spacing w:after="0" w:line="240" w:lineRule="auto"/>
              <w:ind w:left="238" w:hanging="238"/>
            </w:pPr>
          </w:p>
        </w:tc>
      </w:tr>
      <w:tr w14:paraId="4D5FE796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700" w:type="dxa"/>
            <w:tcBorders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6D7FB0C1"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STIHL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 </w:t>
            </w: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500" w:type="dxa"/>
            <w:tcBorders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4A975CE0">
            <w:pPr>
              <w:pStyle w:val="6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Бензопила</w:t>
            </w:r>
          </w:p>
        </w:tc>
        <w:tc>
          <w:tcPr>
            <w:tcW w:w="983" w:type="dxa"/>
            <w:tcBorders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15D67EAF">
            <w:pPr>
              <w:pStyle w:val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0,9</w:t>
            </w:r>
          </w:p>
        </w:tc>
        <w:tc>
          <w:tcPr>
            <w:tcW w:w="1117" w:type="dxa"/>
            <w:tcBorders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0F537E91">
            <w:pPr>
              <w:pStyle w:val="6"/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0,02</w:t>
            </w:r>
          </w:p>
        </w:tc>
        <w:tc>
          <w:tcPr>
            <w:tcW w:w="1414" w:type="dxa"/>
            <w:tcBorders>
              <w:left w:val="single" w:color="000009" w:sz="4" w:space="0"/>
              <w:bottom w:val="single" w:color="auto" w:sz="4" w:space="0"/>
              <w:right w:val="single" w:color="auto" w:sz="4" w:space="0"/>
            </w:tcBorders>
          </w:tcPr>
          <w:p w14:paraId="1E5A533B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0,630</w:t>
            </w:r>
          </w:p>
        </w:tc>
        <w:tc>
          <w:tcPr>
            <w:tcW w:w="484" w:type="dxa"/>
            <w:tcBorders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7A4BF0C8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9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7327DD71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387E3A"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970470">
            <w:pPr>
              <w:tabs>
                <w:tab w:val="left" w:pos="196"/>
              </w:tabs>
              <w:spacing w:after="0" w:line="240" w:lineRule="auto"/>
            </w:pPr>
          </w:p>
        </w:tc>
      </w:tr>
      <w:tr w14:paraId="084A4655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00" w:type="dxa"/>
            <w:tcBorders>
              <w:top w:val="single" w:color="auto" w:sz="4" w:space="0"/>
              <w:left w:val="single" w:color="000009" w:sz="4" w:space="0"/>
              <w:right w:val="single" w:color="000009" w:sz="4" w:space="0"/>
            </w:tcBorders>
          </w:tcPr>
          <w:p w14:paraId="359A7CDB"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STIHL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 </w:t>
            </w: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9" w:sz="4" w:space="0"/>
              <w:right w:val="single" w:color="000009" w:sz="4" w:space="0"/>
            </w:tcBorders>
          </w:tcPr>
          <w:p w14:paraId="14ED4CD5">
            <w:pPr>
              <w:pStyle w:val="6"/>
              <w:ind w:left="115"/>
              <w:jc w:val="center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  <w:t>Бензопила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000009" w:sz="4" w:space="0"/>
              <w:right w:val="single" w:color="000009" w:sz="4" w:space="0"/>
            </w:tcBorders>
          </w:tcPr>
          <w:p w14:paraId="65DF87D2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9" w:sz="4" w:space="0"/>
              <w:right w:val="single" w:color="000009" w:sz="4" w:space="0"/>
            </w:tcBorders>
          </w:tcPr>
          <w:p w14:paraId="69CFFF0C">
            <w:pPr>
              <w:pStyle w:val="6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0,02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000009" w:sz="4" w:space="0"/>
              <w:right w:val="single" w:color="auto" w:sz="4" w:space="0"/>
            </w:tcBorders>
          </w:tcPr>
          <w:p w14:paraId="66E9D123">
            <w:pPr>
              <w:pStyle w:val="6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0,540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right w:val="single" w:color="000009" w:sz="4" w:space="0"/>
            </w:tcBorders>
          </w:tcPr>
          <w:p w14:paraId="507D2DC2">
            <w:pPr>
              <w:pStyle w:val="6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9" w:sz="4" w:space="0"/>
            </w:tcBorders>
          </w:tcPr>
          <w:p w14:paraId="149CD8F9">
            <w:pPr>
              <w:pStyle w:val="6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B598B1"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5B5323">
            <w:pPr>
              <w:spacing w:after="0" w:line="240" w:lineRule="auto"/>
            </w:pPr>
          </w:p>
        </w:tc>
      </w:tr>
      <w:tr w14:paraId="64D248D9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00" w:type="dxa"/>
            <w:tcBorders>
              <w:top w:val="single" w:color="auto" w:sz="4" w:space="0"/>
              <w:left w:val="single" w:color="000009" w:sz="4" w:space="0"/>
              <w:right w:val="single" w:color="000009" w:sz="4" w:space="0"/>
            </w:tcBorders>
          </w:tcPr>
          <w:p w14:paraId="5C534585"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STIHL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 </w:t>
            </w: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9" w:sz="4" w:space="0"/>
              <w:right w:val="single" w:color="000009" w:sz="4" w:space="0"/>
            </w:tcBorders>
          </w:tcPr>
          <w:p w14:paraId="54192187">
            <w:pPr>
              <w:pStyle w:val="6"/>
              <w:ind w:left="11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ru-RU"/>
              </w:rPr>
              <w:t>Бензоп</w:t>
            </w:r>
            <w:bookmarkStart w:id="0" w:name="_GoBack"/>
            <w:r>
              <w:rPr>
                <w:sz w:val="24"/>
                <w:lang w:val="ru-RU"/>
              </w:rPr>
              <w:t>и</w:t>
            </w:r>
            <w:bookmarkEnd w:id="0"/>
            <w:r>
              <w:rPr>
                <w:sz w:val="24"/>
                <w:lang w:val="ru-RU"/>
              </w:rPr>
              <w:t>ла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000009" w:sz="4" w:space="0"/>
              <w:right w:val="single" w:color="000009" w:sz="4" w:space="0"/>
            </w:tcBorders>
          </w:tcPr>
          <w:p w14:paraId="325A9A5C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9" w:sz="4" w:space="0"/>
              <w:right w:val="single" w:color="000009" w:sz="4" w:space="0"/>
            </w:tcBorders>
          </w:tcPr>
          <w:p w14:paraId="7F59919D">
            <w:pPr>
              <w:pStyle w:val="6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0,02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000009" w:sz="4" w:space="0"/>
              <w:right w:val="single" w:color="auto" w:sz="4" w:space="0"/>
            </w:tcBorders>
          </w:tcPr>
          <w:p w14:paraId="1BEA8B13">
            <w:pPr>
              <w:pStyle w:val="6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0,589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right w:val="single" w:color="000009" w:sz="4" w:space="0"/>
            </w:tcBorders>
          </w:tcPr>
          <w:p w14:paraId="55B7FD2A">
            <w:pPr>
              <w:pStyle w:val="6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9" w:sz="4" w:space="0"/>
            </w:tcBorders>
          </w:tcPr>
          <w:p w14:paraId="1B7D4FB1">
            <w:pPr>
              <w:pStyle w:val="6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D88D38"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EBB56A">
            <w:pPr>
              <w:spacing w:after="0" w:line="240" w:lineRule="auto"/>
            </w:pPr>
          </w:p>
        </w:tc>
      </w:tr>
      <w:tr w14:paraId="55AC117A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00" w:type="dxa"/>
            <w:tcBorders>
              <w:top w:val="single" w:color="auto" w:sz="4" w:space="0"/>
              <w:left w:val="single" w:color="000009" w:sz="4" w:space="0"/>
              <w:right w:val="single" w:color="000009" w:sz="4" w:space="0"/>
            </w:tcBorders>
          </w:tcPr>
          <w:p w14:paraId="32FB54FA"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STIHL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 </w:t>
            </w: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9" w:sz="4" w:space="0"/>
              <w:right w:val="single" w:color="000009" w:sz="4" w:space="0"/>
            </w:tcBorders>
          </w:tcPr>
          <w:p w14:paraId="592FFD8D">
            <w:pPr>
              <w:pStyle w:val="6"/>
              <w:ind w:left="11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ru-RU"/>
              </w:rPr>
              <w:t>Бензопила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000009" w:sz="4" w:space="0"/>
              <w:right w:val="single" w:color="000009" w:sz="4" w:space="0"/>
            </w:tcBorders>
          </w:tcPr>
          <w:p w14:paraId="0526B0B7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9" w:sz="4" w:space="0"/>
              <w:right w:val="single" w:color="000009" w:sz="4" w:space="0"/>
            </w:tcBorders>
          </w:tcPr>
          <w:p w14:paraId="2BA32480">
            <w:pPr>
              <w:pStyle w:val="6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0,02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000009" w:sz="4" w:space="0"/>
              <w:right w:val="single" w:color="auto" w:sz="4" w:space="0"/>
            </w:tcBorders>
          </w:tcPr>
          <w:p w14:paraId="0551C98B">
            <w:pPr>
              <w:pStyle w:val="6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0,475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right w:val="single" w:color="000009" w:sz="4" w:space="0"/>
            </w:tcBorders>
          </w:tcPr>
          <w:p w14:paraId="621B0C97">
            <w:pPr>
              <w:pStyle w:val="6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9" w:sz="4" w:space="0"/>
            </w:tcBorders>
          </w:tcPr>
          <w:p w14:paraId="463DF89A">
            <w:pPr>
              <w:pStyle w:val="6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CA6750"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FBD7DE">
            <w:pPr>
              <w:spacing w:after="0" w:line="240" w:lineRule="auto"/>
            </w:pPr>
          </w:p>
        </w:tc>
      </w:tr>
      <w:tr w14:paraId="56173715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00" w:type="dxa"/>
            <w:tcBorders>
              <w:top w:val="single" w:color="auto" w:sz="4" w:space="0"/>
              <w:left w:val="single" w:color="000009" w:sz="4" w:space="0"/>
              <w:right w:val="single" w:color="000009" w:sz="4" w:space="0"/>
            </w:tcBorders>
          </w:tcPr>
          <w:p w14:paraId="46B67F00">
            <w:pPr>
              <w:pStyle w:val="6"/>
              <w:ind w:left="11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STIHL FS 55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9" w:sz="4" w:space="0"/>
              <w:right w:val="single" w:color="000009" w:sz="4" w:space="0"/>
            </w:tcBorders>
          </w:tcPr>
          <w:p w14:paraId="4F8E7093">
            <w:pPr>
              <w:pStyle w:val="6"/>
              <w:ind w:left="11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Мотокоса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000009" w:sz="4" w:space="0"/>
              <w:right w:val="single" w:color="000009" w:sz="4" w:space="0"/>
            </w:tcBorders>
          </w:tcPr>
          <w:p w14:paraId="540E3AD1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0,6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9" w:sz="4" w:space="0"/>
              <w:right w:val="single" w:color="000009" w:sz="4" w:space="0"/>
            </w:tcBorders>
          </w:tcPr>
          <w:p w14:paraId="0D9A7735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0,025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000009" w:sz="4" w:space="0"/>
              <w:right w:val="single" w:color="auto" w:sz="4" w:space="0"/>
            </w:tcBorders>
          </w:tcPr>
          <w:p w14:paraId="7904E22B">
            <w:pPr>
              <w:pStyle w:val="6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right w:val="single" w:color="000009" w:sz="4" w:space="0"/>
            </w:tcBorders>
          </w:tcPr>
          <w:p w14:paraId="5D8EDB15">
            <w:pPr>
              <w:pStyle w:val="6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9" w:sz="4" w:space="0"/>
            </w:tcBorders>
          </w:tcPr>
          <w:p w14:paraId="0FB3F964">
            <w:pPr>
              <w:pStyle w:val="6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DFA180"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B78A25">
            <w:pPr>
              <w:spacing w:after="0" w:line="240" w:lineRule="auto"/>
            </w:pPr>
          </w:p>
        </w:tc>
      </w:tr>
      <w:tr w14:paraId="2271A6FD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0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6E5FDEB7">
            <w:pPr>
              <w:pStyle w:val="6"/>
              <w:ind w:left="1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 xml:space="preserve">STIHL FS </w:t>
            </w:r>
            <w:r>
              <w:rPr>
                <w:sz w:val="24"/>
                <w:szCs w:val="24"/>
                <w:lang w:val="ru-RU"/>
              </w:rPr>
              <w:t>120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6110C4B6">
            <w:pPr>
              <w:pStyle w:val="6"/>
              <w:ind w:left="11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Мотокоса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7A9DA043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0,7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5F12D617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0,025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</w:tcPr>
          <w:p w14:paraId="31E2C891">
            <w:pPr>
              <w:pStyle w:val="6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6F37A031">
            <w:pPr>
              <w:pStyle w:val="6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5A23C211">
            <w:pPr>
              <w:pStyle w:val="6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46845C"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90ED64">
            <w:pPr>
              <w:spacing w:after="0" w:line="240" w:lineRule="auto"/>
            </w:pPr>
          </w:p>
        </w:tc>
      </w:tr>
      <w:tr w14:paraId="14ED8267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0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2A03B1CB">
            <w:pPr>
              <w:pStyle w:val="6"/>
              <w:ind w:left="1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 xml:space="preserve">STIHL FS </w:t>
            </w:r>
            <w:r>
              <w:rPr>
                <w:sz w:val="24"/>
                <w:szCs w:val="24"/>
                <w:lang w:val="ru-RU"/>
              </w:rPr>
              <w:t>130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5E89AB6D">
            <w:pPr>
              <w:pStyle w:val="6"/>
              <w:ind w:left="1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Мот</w:t>
            </w:r>
            <w:r>
              <w:rPr>
                <w:sz w:val="24"/>
                <w:szCs w:val="24"/>
                <w:lang w:val="ru-RU"/>
              </w:rPr>
              <w:t>окоса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5E7858AB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0,7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5459F7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0,025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</w:tcPr>
          <w:p w14:paraId="37046680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3A38D2AB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4D640223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2AB829"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F63EB2">
            <w:pPr>
              <w:spacing w:after="0" w:line="240" w:lineRule="auto"/>
            </w:pPr>
          </w:p>
        </w:tc>
      </w:tr>
      <w:tr w14:paraId="187B86BD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0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13D21578">
            <w:pPr>
              <w:pStyle w:val="6"/>
              <w:ind w:left="1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 xml:space="preserve">STIHL FS </w:t>
            </w:r>
            <w:r>
              <w:rPr>
                <w:sz w:val="24"/>
                <w:szCs w:val="24"/>
                <w:lang w:val="ru-RU"/>
              </w:rPr>
              <w:t>250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46057DE0">
            <w:pPr>
              <w:pStyle w:val="6"/>
              <w:ind w:left="1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Мото</w:t>
            </w:r>
            <w:r>
              <w:rPr>
                <w:sz w:val="24"/>
                <w:szCs w:val="24"/>
                <w:lang w:val="ru-RU"/>
              </w:rPr>
              <w:t>коса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6CC6E5E8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0EA8CB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0,025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</w:tcPr>
          <w:p w14:paraId="66F7D1AF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33DD1BD9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7740DD82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BECDA1"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256C23">
            <w:pPr>
              <w:spacing w:after="0" w:line="240" w:lineRule="auto"/>
            </w:pPr>
          </w:p>
        </w:tc>
      </w:tr>
      <w:tr w14:paraId="709D6E4D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0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3889C6A8">
            <w:pPr>
              <w:pStyle w:val="6"/>
              <w:ind w:left="11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ZOMAX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317E21B0">
            <w:pPr>
              <w:pStyle w:val="6"/>
              <w:ind w:left="11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Мото</w:t>
            </w:r>
            <w:r>
              <w:rPr>
                <w:sz w:val="24"/>
                <w:szCs w:val="24"/>
                <w:lang w:val="ru-RU"/>
              </w:rPr>
              <w:t>коса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248FEEE3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1FF9C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</w:tcPr>
          <w:p w14:paraId="7FEF5C4A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51C170D9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512C02AB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183299"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B6446F">
            <w:pPr>
              <w:spacing w:after="0" w:line="240" w:lineRule="auto"/>
            </w:pPr>
          </w:p>
        </w:tc>
      </w:tr>
      <w:tr w14:paraId="2E635341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0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3C5EF0F2">
            <w:pPr>
              <w:pStyle w:val="6"/>
              <w:ind w:left="11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Grunhelm G 3200M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217A420D">
            <w:pPr>
              <w:pStyle w:val="6"/>
              <w:ind w:left="11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Мото</w:t>
            </w:r>
            <w:r>
              <w:rPr>
                <w:sz w:val="24"/>
                <w:szCs w:val="24"/>
                <w:lang w:val="ru-RU"/>
              </w:rPr>
              <w:t>коса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1B75F9D7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14EA6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</w:tcPr>
          <w:p w14:paraId="4ACB6DB1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7CF6B844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629BF50D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36E5A745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6F989E34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228F900A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0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73828438">
            <w:pPr>
              <w:pStyle w:val="6"/>
              <w:ind w:left="115"/>
              <w:rPr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461847AD">
            <w:pPr>
              <w:pStyle w:val="6"/>
              <w:ind w:left="115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2D97E642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27ED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</w:tcPr>
          <w:p w14:paraId="2856F316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4AF168B6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325EEB06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5C6C9CDC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1E9E427F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7564DBB3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0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6775DBC9">
            <w:pPr>
              <w:pStyle w:val="6"/>
              <w:ind w:left="11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SRM-222ES/U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6AF7CE15">
            <w:pPr>
              <w:pStyle w:val="6"/>
              <w:ind w:left="11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Мото</w:t>
            </w:r>
            <w:r>
              <w:rPr>
                <w:sz w:val="24"/>
                <w:szCs w:val="24"/>
                <w:lang w:val="ru-RU"/>
              </w:rPr>
              <w:t>коса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2C8B5E8B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6AB9E0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</w:tcPr>
          <w:p w14:paraId="3B4A3370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3EC20E82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236D8ED5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3B92C715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6C7CD689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722DC9A9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0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6A0931E2">
            <w:pPr>
              <w:pStyle w:val="6"/>
              <w:ind w:left="115"/>
              <w:rPr>
                <w:sz w:val="24"/>
                <w:szCs w:val="24"/>
                <w:lang w:val="ru-RU"/>
              </w:rPr>
            </w:pPr>
          </w:p>
          <w:p w14:paraId="0B60BDD7">
            <w:pPr>
              <w:pStyle w:val="6"/>
              <w:ind w:left="115"/>
              <w:rPr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75DACEAE">
            <w:pPr>
              <w:pStyle w:val="6"/>
              <w:ind w:left="115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792DB068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6CB0E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</w:tcPr>
          <w:p w14:paraId="5CF63B44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191450D2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2F19BAD0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4FA4062C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653F89C2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035DC6A8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0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21076385">
            <w:pPr>
              <w:pStyle w:val="6"/>
              <w:ind w:left="1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Z56</w:t>
            </w:r>
            <w:r>
              <w:rPr>
                <w:sz w:val="24"/>
                <w:szCs w:val="24"/>
                <w:lang w:val="ru-RU"/>
              </w:rPr>
              <w:t xml:space="preserve"> Прогрес -2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60C062CB">
            <w:pPr>
              <w:pStyle w:val="6"/>
              <w:ind w:left="11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Мото</w:t>
            </w:r>
            <w:r>
              <w:rPr>
                <w:sz w:val="24"/>
                <w:szCs w:val="24"/>
                <w:lang w:val="ru-RU"/>
              </w:rPr>
              <w:t>коса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7D1C5FED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1,3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493B21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</w:tcPr>
          <w:p w14:paraId="35752348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6D9D0B59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1014E919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72151E12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7CC4F63E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6005ACD7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0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4685350F">
            <w:pPr>
              <w:pStyle w:val="6"/>
              <w:ind w:left="11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FORTE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0434F035">
            <w:pPr>
              <w:pStyle w:val="6"/>
              <w:ind w:left="11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Мото</w:t>
            </w:r>
            <w:r>
              <w:rPr>
                <w:sz w:val="24"/>
                <w:szCs w:val="24"/>
                <w:lang w:val="ru-RU"/>
              </w:rPr>
              <w:t>коса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5D1EEEAB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109423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</w:tcPr>
          <w:p w14:paraId="346A94F7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1CC90C4B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34190F28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7F16BE7A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729826BE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7C65C084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0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752865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CASE 570 V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1313842A">
            <w:pPr>
              <w:pStyle w:val="6"/>
              <w:ind w:left="1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Екскаватор- навантажувач 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357D0297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19E4E2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</w:tcPr>
          <w:p w14:paraId="11743455">
            <w:pPr>
              <w:pStyle w:val="6"/>
              <w:ind w:left="1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658E9AFF">
            <w:pPr>
              <w:pStyle w:val="6"/>
              <w:ind w:left="1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20A9FCAC">
            <w:pPr>
              <w:pStyle w:val="6"/>
              <w:ind w:left="1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8,0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49682309">
            <w:pPr>
              <w:pStyle w:val="6"/>
              <w:ind w:left="1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25C423EA">
            <w:pPr>
              <w:pStyle w:val="6"/>
              <w:ind w:left="1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8,0</w:t>
            </w:r>
          </w:p>
        </w:tc>
      </w:tr>
      <w:tr w14:paraId="77F3668E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0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00299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АМ-200 БД-К  </w:t>
            </w:r>
            <w:r>
              <w:rPr>
                <w:sz w:val="24"/>
                <w:szCs w:val="24"/>
                <w:lang w:val="en-US"/>
              </w:rPr>
              <w:t>PRO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43C55811">
            <w:pPr>
              <w:pStyle w:val="6"/>
              <w:ind w:left="1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Подрібнювач  гілок з причепом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63FD9E0A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4F5AC2B8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</w:tcPr>
          <w:p w14:paraId="06885C93">
            <w:pPr>
              <w:pStyle w:val="6"/>
              <w:ind w:left="1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5029F4D1">
            <w:pPr>
              <w:pStyle w:val="6"/>
              <w:ind w:left="1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1DB193E5">
            <w:pPr>
              <w:pStyle w:val="6"/>
              <w:ind w:left="115"/>
              <w:rPr>
                <w:sz w:val="24"/>
                <w:szCs w:val="24"/>
                <w:lang w:val="ru-RU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17AABCBE">
            <w:pPr>
              <w:pStyle w:val="6"/>
              <w:ind w:left="1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07DFED16">
            <w:pPr>
              <w:pStyle w:val="6"/>
              <w:ind w:left="11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5396478C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0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22CE97A8">
            <w:pPr>
              <w:pStyle w:val="6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LADA VESTA CROSS</w:t>
            </w:r>
            <w:r>
              <w:rPr>
                <w:sz w:val="24"/>
                <w:szCs w:val="24"/>
              </w:rPr>
              <w:t xml:space="preserve"> ВМ 5313 СО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3810C6A1">
            <w:pPr>
              <w:pStyle w:val="6"/>
              <w:ind w:lef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Автомобіль легковий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44ECA38F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51D8B3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</w:tcPr>
          <w:p w14:paraId="65DC2614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622F12EA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29B82E55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1AB74CA8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157343A6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416F2D7D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0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191639D7">
            <w:pPr>
              <w:pStyle w:val="6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ВАЗ 210934,</w:t>
            </w:r>
          </w:p>
          <w:p w14:paraId="55598AEB">
            <w:pPr>
              <w:pStyle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ВМ 6326 АТ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3F25975B">
            <w:pPr>
              <w:pStyle w:val="6"/>
              <w:ind w:lef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Автомобіль легковий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17CD5B05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000009" w:sz="4" w:space="0"/>
            </w:tcBorders>
          </w:tcPr>
          <w:p w14:paraId="32E398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000009" w:sz="4" w:space="0"/>
              <w:bottom w:val="single" w:color="auto" w:sz="4" w:space="0"/>
              <w:right w:val="single" w:color="auto" w:sz="4" w:space="0"/>
            </w:tcBorders>
          </w:tcPr>
          <w:p w14:paraId="4F3FD463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374D2F61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47DC197E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0251B63A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9" w:sz="4" w:space="0"/>
            </w:tcBorders>
          </w:tcPr>
          <w:p w14:paraId="4F6765F7">
            <w:pPr>
              <w:pStyle w:val="6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7BD365BD">
      <w:pPr>
        <w:pStyle w:val="6"/>
        <w:spacing w:line="276" w:lineRule="auto"/>
        <w:ind w:left="8931"/>
        <w:rPr>
          <w:sz w:val="28"/>
          <w:szCs w:val="28"/>
          <w:lang w:val="ru-RU"/>
        </w:rPr>
      </w:pPr>
    </w:p>
    <w:p w14:paraId="11AA4675">
      <w:pPr>
        <w:pStyle w:val="6"/>
        <w:spacing w:line="276" w:lineRule="auto"/>
        <w:rPr>
          <w:sz w:val="28"/>
          <w:szCs w:val="28"/>
          <w:lang w:val="ru-RU"/>
        </w:rPr>
      </w:pPr>
    </w:p>
    <w:p w14:paraId="4E10A23D">
      <w:pPr>
        <w:pStyle w:val="6"/>
        <w:spacing w:line="276" w:lineRule="auto"/>
        <w:rPr>
          <w:sz w:val="28"/>
          <w:szCs w:val="28"/>
          <w:lang w:val="ru-RU"/>
        </w:rPr>
      </w:pPr>
    </w:p>
    <w:p w14:paraId="63FBC8AC">
      <w:pPr>
        <w:pStyle w:val="6"/>
        <w:spacing w:line="276" w:lineRule="auto"/>
        <w:ind w:firstLine="707" w:firstLineChars="0"/>
        <w:rPr>
          <w:rFonts w:hint="default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Секретар</w:t>
      </w:r>
      <w:r>
        <w:rPr>
          <w:rFonts w:hint="default"/>
          <w:b/>
          <w:bCs/>
          <w:sz w:val="28"/>
          <w:szCs w:val="28"/>
          <w:lang w:val="uk-UA"/>
        </w:rPr>
        <w:t xml:space="preserve"> ради</w:t>
      </w:r>
      <w:r>
        <w:rPr>
          <w:rFonts w:hint="default"/>
          <w:b/>
          <w:bCs/>
          <w:sz w:val="28"/>
          <w:szCs w:val="28"/>
          <w:lang w:val="uk-UA"/>
        </w:rPr>
        <w:tab/>
      </w:r>
      <w:r>
        <w:rPr>
          <w:rFonts w:hint="default"/>
          <w:b/>
          <w:bCs/>
          <w:sz w:val="28"/>
          <w:szCs w:val="28"/>
          <w:lang w:val="uk-UA"/>
        </w:rPr>
        <w:tab/>
      </w:r>
      <w:r>
        <w:rPr>
          <w:rFonts w:hint="default"/>
          <w:b/>
          <w:bCs/>
          <w:sz w:val="28"/>
          <w:szCs w:val="28"/>
          <w:lang w:val="uk-UA"/>
        </w:rPr>
        <w:tab/>
      </w:r>
      <w:r>
        <w:rPr>
          <w:rFonts w:hint="default"/>
          <w:b/>
          <w:bCs/>
          <w:sz w:val="28"/>
          <w:szCs w:val="28"/>
          <w:lang w:val="uk-UA"/>
        </w:rPr>
        <w:tab/>
      </w:r>
      <w:r>
        <w:rPr>
          <w:rFonts w:hint="default"/>
          <w:b/>
          <w:bCs/>
          <w:sz w:val="28"/>
          <w:szCs w:val="28"/>
          <w:lang w:val="uk-UA"/>
        </w:rPr>
        <w:tab/>
      </w:r>
      <w:r>
        <w:rPr>
          <w:rFonts w:hint="default"/>
          <w:b/>
          <w:bCs/>
          <w:sz w:val="28"/>
          <w:szCs w:val="28"/>
          <w:lang w:val="uk-UA"/>
        </w:rPr>
        <w:t>Валентина МАЛІГОН</w:t>
      </w:r>
    </w:p>
    <w:p w14:paraId="6A80579C">
      <w:pPr>
        <w:rPr>
          <w:lang w:val="uk-UA"/>
        </w:rPr>
      </w:pPr>
    </w:p>
    <w:sectPr>
      <w:pgSz w:w="11906" w:h="16838"/>
      <w:pgMar w:top="1134" w:right="567" w:bottom="1134" w:left="1701" w:header="567" w:footer="56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gutterAtTop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C9"/>
    <w:rsid w:val="007E3AF1"/>
    <w:rsid w:val="00D421C9"/>
    <w:rsid w:val="00E16237"/>
    <w:rsid w:val="00ED0568"/>
    <w:rsid w:val="074534D2"/>
    <w:rsid w:val="07C86870"/>
    <w:rsid w:val="094318A6"/>
    <w:rsid w:val="5B40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9"/>
    <w:pPr>
      <w:widowControl w:val="0"/>
      <w:autoSpaceDE w:val="0"/>
      <w:autoSpaceDN w:val="0"/>
      <w:spacing w:after="0" w:line="240" w:lineRule="auto"/>
      <w:ind w:left="1404"/>
      <w:outlineLvl w:val="0"/>
    </w:pPr>
    <w:rPr>
      <w:rFonts w:ascii="Times New Roman" w:hAnsi="Times New Roman"/>
      <w:b/>
      <w:bCs/>
      <w:sz w:val="24"/>
      <w:szCs w:val="24"/>
      <w:lang w:val="uk-UA"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Table Paragraph"/>
    <w:basedOn w:val="1"/>
    <w:qFormat/>
    <w:uiPriority w:val="99"/>
    <w:pPr>
      <w:widowControl w:val="0"/>
      <w:autoSpaceDE w:val="0"/>
      <w:autoSpaceDN w:val="0"/>
      <w:spacing w:after="0" w:line="251" w:lineRule="exact"/>
      <w:ind w:left="113"/>
    </w:pPr>
    <w:rPr>
      <w:rFonts w:ascii="Times New Roman" w:hAnsi="Times New Roman"/>
      <w:lang w:val="uk-UA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232</Words>
  <Characters>1327</Characters>
  <Lines>11</Lines>
  <Paragraphs>3</Paragraphs>
  <TotalTime>3</TotalTime>
  <ScaleCrop>false</ScaleCrop>
  <LinksUpToDate>false</LinksUpToDate>
  <CharactersWithSpaces>1556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2024-07-23T13:26:00Z</dcterms:created>
  <dc:creator>ПК</dc:creator>
  <cp:lastModifiedBy>Галина Шкареда</cp:lastModifiedBy>
  <cp:lastPrinted>2024-07-29T07:02:10Z</cp:lastPrinted>
  <dcterms:modified xsi:type="dcterms:W3CDTF">2024-07-29T10:10:13Z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E191DF49C88243978471082A09FEA704_13</vt:lpwstr>
  </property>
</Properties>
</file>