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E04E5">
      <w:pPr>
        <w:spacing w:before="0" w:after="0" w:line="240" w:lineRule="auto"/>
        <w:rPr>
          <w:rStyle w:val="5"/>
          <w:rFonts w:ascii="Times New Roman" w:hAnsi="Times New Roman" w:cs="Times New Roman"/>
          <w:b w:val="0"/>
          <w:bCs w:val="0"/>
          <w:sz w:val="26"/>
          <w:szCs w:val="26"/>
          <w:lang w:val="uk-UA" w:eastAsia="ru-RU"/>
        </w:rPr>
      </w:pPr>
      <w:bookmarkStart w:id="0" w:name="_GoBack"/>
      <w:bookmarkEnd w:id="0"/>
      <w:r>
        <w:drawing>
          <wp:anchor distT="0" distB="0" distL="0" distR="0" simplePos="0" relativeHeight="251659264" behindDoc="0" locked="0" layoutInCell="0" allowOverlap="1">
            <wp:simplePos x="0" y="0"/>
            <wp:positionH relativeFrom="column">
              <wp:posOffset>2828925</wp:posOffset>
            </wp:positionH>
            <wp:positionV relativeFrom="page">
              <wp:posOffset>217805</wp:posOffset>
            </wp:positionV>
            <wp:extent cx="518160" cy="666115"/>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a:stretch>
                      <a:fillRect/>
                    </a:stretch>
                  </pic:blipFill>
                  <pic:spPr>
                    <a:xfrm>
                      <a:off x="0" y="0"/>
                      <a:ext cx="518160" cy="666115"/>
                    </a:xfrm>
                    <a:prstGeom prst="rect">
                      <a:avLst/>
                    </a:prstGeom>
                  </pic:spPr>
                </pic:pic>
              </a:graphicData>
            </a:graphic>
          </wp:anchor>
        </w:drawing>
      </w:r>
      <w:r>
        <w:rPr>
          <w:rFonts w:ascii="Times New Roman" w:hAnsi="Times New Roman" w:cs="Times New Roman"/>
          <w:sz w:val="26"/>
          <w:szCs w:val="26"/>
          <w:lang w:val="uk-UA" w:eastAsia="ru-RU"/>
        </w:rPr>
        <w:t xml:space="preserve">                                                                                                                                                            </w:t>
      </w:r>
    </w:p>
    <w:p w14:paraId="02429BC0">
      <w:pPr>
        <w:shd w:val="clear" w:color="auto" w:fill="FFFFFF"/>
        <w:spacing w:before="0" w:after="0" w:line="240" w:lineRule="auto"/>
        <w:jc w:val="center"/>
        <w:rPr>
          <w:rStyle w:val="5"/>
          <w:rFonts w:ascii="Times New Roman" w:hAnsi="Times New Roman" w:cs="Times New Roman"/>
          <w:sz w:val="26"/>
          <w:szCs w:val="26"/>
        </w:rPr>
      </w:pPr>
      <w:r>
        <w:rPr>
          <w:rStyle w:val="5"/>
          <w:rFonts w:ascii="Times New Roman" w:hAnsi="Times New Roman" w:cs="Times New Roman"/>
          <w:sz w:val="26"/>
          <w:szCs w:val="26"/>
        </w:rPr>
        <w:t>ПОПІВСЬКА СІЛЬСЬКА РАДА</w:t>
      </w:r>
    </w:p>
    <w:p w14:paraId="67D1B18E">
      <w:pPr>
        <w:shd w:val="clear" w:color="auto" w:fill="FFFFFF"/>
        <w:spacing w:before="0" w:after="0" w:line="240" w:lineRule="auto"/>
        <w:jc w:val="center"/>
        <w:rPr>
          <w:rFonts w:ascii="Times New Roman" w:hAnsi="Times New Roman" w:cs="Times New Roman"/>
          <w:sz w:val="26"/>
          <w:szCs w:val="26"/>
          <w:lang w:val="uk-UA"/>
        </w:rPr>
      </w:pPr>
      <w:r>
        <w:rPr>
          <w:rStyle w:val="5"/>
          <w:rFonts w:ascii="Times New Roman" w:hAnsi="Times New Roman" w:cs="Times New Roman"/>
          <w:sz w:val="26"/>
          <w:szCs w:val="26"/>
        </w:rPr>
        <w:t>КОНОТОПСЬКОГО РАЙОНУ СУМСЬКОЇ ОБЛАСТІ</w:t>
      </w:r>
    </w:p>
    <w:p w14:paraId="5E76F81A">
      <w:pPr>
        <w:shd w:val="clear" w:color="auto" w:fill="FFFFFF"/>
        <w:spacing w:before="0" w:after="0" w:line="240" w:lineRule="auto"/>
        <w:jc w:val="center"/>
        <w:rPr>
          <w:rFonts w:ascii="Times New Roman" w:hAnsi="Times New Roman" w:cs="Times New Roman"/>
          <w:sz w:val="26"/>
          <w:szCs w:val="26"/>
        </w:rPr>
      </w:pPr>
      <w:r>
        <w:rPr>
          <w:rStyle w:val="5"/>
          <w:rFonts w:ascii="Times New Roman" w:hAnsi="Times New Roman" w:cs="Times New Roman"/>
          <w:sz w:val="26"/>
          <w:szCs w:val="26"/>
        </w:rPr>
        <w:t>ВОСЬМЕ СКЛИКАННЯ</w:t>
      </w:r>
    </w:p>
    <w:p w14:paraId="05CA47FF">
      <w:pPr>
        <w:shd w:val="clear" w:color="auto" w:fill="FFFFFF"/>
        <w:tabs>
          <w:tab w:val="left" w:pos="709"/>
          <w:tab w:val="left" w:pos="851"/>
        </w:tabs>
        <w:spacing w:before="0" w:after="0" w:line="240" w:lineRule="auto"/>
        <w:jc w:val="center"/>
        <w:rPr>
          <w:rFonts w:ascii="Times New Roman" w:hAnsi="Times New Roman" w:cs="Times New Roman"/>
          <w:color w:val="000000" w:themeColor="text1"/>
          <w:sz w:val="26"/>
          <w:szCs w:val="26"/>
          <w14:textFill>
            <w14:solidFill>
              <w14:schemeClr w14:val="tx1"/>
            </w14:solidFill>
          </w14:textFill>
        </w:rPr>
      </w:pPr>
      <w:r>
        <w:rPr>
          <w:rStyle w:val="5"/>
          <w:rFonts w:ascii="Times New Roman" w:hAnsi="Times New Roman" w:cs="Times New Roman"/>
          <w:color w:val="000000" w:themeColor="text1"/>
          <w:sz w:val="26"/>
          <w:szCs w:val="26"/>
          <w:lang w:val="uk-UA"/>
          <w14:textFill>
            <w14:solidFill>
              <w14:schemeClr w14:val="tx1"/>
            </w14:solidFill>
          </w14:textFill>
        </w:rPr>
        <w:t>ШІСТДЕСЯТ ШОСТА</w:t>
      </w:r>
      <w:r>
        <w:rPr>
          <w:rStyle w:val="5"/>
          <w:rFonts w:ascii="Times New Roman" w:hAnsi="Times New Roman" w:cs="Times New Roman"/>
          <w:color w:val="000000" w:themeColor="text1"/>
          <w:sz w:val="26"/>
          <w:szCs w:val="26"/>
          <w14:textFill>
            <w14:solidFill>
              <w14:schemeClr w14:val="tx1"/>
            </w14:solidFill>
          </w14:textFill>
        </w:rPr>
        <w:t xml:space="preserve"> СЕСІЯ</w:t>
      </w:r>
    </w:p>
    <w:p w14:paraId="55A2ED35">
      <w:pPr>
        <w:shd w:val="clear" w:color="auto" w:fill="FFFFFF"/>
        <w:spacing w:before="0" w:after="0" w:line="240" w:lineRule="auto"/>
        <w:jc w:val="center"/>
        <w:rPr>
          <w:rFonts w:ascii="Times New Roman" w:hAnsi="Times New Roman" w:cs="Times New Roman"/>
          <w:sz w:val="26"/>
          <w:szCs w:val="26"/>
        </w:rPr>
      </w:pPr>
      <w:r>
        <w:rPr>
          <w:rStyle w:val="5"/>
          <w:rFonts w:ascii="Times New Roman" w:hAnsi="Times New Roman" w:cs="Times New Roman"/>
          <w:sz w:val="26"/>
          <w:szCs w:val="26"/>
        </w:rPr>
        <w:t>РІШЕННЯ</w:t>
      </w:r>
    </w:p>
    <w:p w14:paraId="4B7BF992">
      <w:pPr>
        <w:shd w:val="clear" w:color="auto" w:fill="FFFFFF"/>
        <w:spacing w:before="0"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Попівка</w:t>
      </w:r>
    </w:p>
    <w:p w14:paraId="6C574D9F">
      <w:pPr>
        <w:spacing w:before="0" w:after="0" w:line="240" w:lineRule="auto"/>
        <w:rPr>
          <w:rFonts w:ascii="Times New Roman" w:hAnsi="Times New Roman" w:cs="Times New Roman"/>
          <w:color w:val="333333"/>
          <w:sz w:val="26"/>
          <w:szCs w:val="26"/>
          <w:lang w:val="uk-UA"/>
        </w:rPr>
      </w:pPr>
    </w:p>
    <w:p w14:paraId="22F3A337">
      <w:pPr>
        <w:spacing w:before="0" w:after="0" w:line="240" w:lineRule="auto"/>
        <w:rPr>
          <w:rFonts w:ascii="Times New Roman" w:hAnsi="Times New Roman"/>
          <w:sz w:val="28"/>
          <w:szCs w:val="28"/>
        </w:rPr>
      </w:pPr>
      <w:r>
        <w:rPr>
          <w:rFonts w:ascii="Times New Roman" w:hAnsi="Times New Roman" w:cs="Times New Roman"/>
          <w:b/>
          <w:sz w:val="28"/>
          <w:szCs w:val="28"/>
          <w:shd w:val="clear" w:fill="auto"/>
          <w:lang w:val="uk-UA"/>
        </w:rPr>
        <w:t xml:space="preserve">08.11.2024                                                        </w:t>
      </w:r>
      <w:r>
        <w:rPr>
          <w:rFonts w:ascii="Times New Roman" w:hAnsi="Times New Roman" w:cs="Times New Roman"/>
          <w:b/>
          <w:sz w:val="28"/>
          <w:szCs w:val="28"/>
          <w:shd w:val="clear" w:fill="auto"/>
          <w:lang w:val="uk-UA" w:eastAsia="ru-RU"/>
        </w:rPr>
        <w:t xml:space="preserve">                                           </w:t>
      </w:r>
    </w:p>
    <w:p w14:paraId="25AC6C5A">
      <w:pPr>
        <w:spacing w:before="0" w:after="0" w:line="240" w:lineRule="auto"/>
        <w:rPr>
          <w:rFonts w:ascii="Times New Roman" w:hAnsi="Times New Roman" w:cs="Times New Roman"/>
          <w:b/>
          <w:sz w:val="28"/>
          <w:szCs w:val="28"/>
          <w:highlight w:val="none"/>
          <w:shd w:val="clear" w:fill="auto"/>
          <w:lang w:val="uk-UA" w:eastAsia="ru-RU"/>
        </w:rPr>
      </w:pPr>
    </w:p>
    <w:p w14:paraId="6F4CAAA6">
      <w:pPr>
        <w:spacing w:before="0" w:after="0" w:line="240" w:lineRule="auto"/>
        <w:jc w:val="both"/>
        <w:rPr>
          <w:rFonts w:ascii="Times New Roman" w:hAnsi="Times New Roman"/>
          <w:sz w:val="28"/>
          <w:szCs w:val="28"/>
        </w:rPr>
      </w:pPr>
      <w:r>
        <w:rPr>
          <w:rFonts w:ascii="Times New Roman" w:hAnsi="Times New Roman" w:cs="Times New Roman"/>
          <w:b/>
          <w:sz w:val="28"/>
          <w:szCs w:val="28"/>
          <w:shd w:val="clear" w:fill="auto"/>
          <w:lang w:val="uk-UA" w:eastAsia="ru-RU"/>
        </w:rPr>
        <w:t xml:space="preserve">Про затвердження меморандумів </w:t>
      </w:r>
    </w:p>
    <w:p w14:paraId="7D92EB9D">
      <w:pPr>
        <w:spacing w:before="0" w:after="0" w:line="240" w:lineRule="auto"/>
        <w:jc w:val="both"/>
        <w:rPr>
          <w:rFonts w:ascii="Times New Roman" w:hAnsi="Times New Roman"/>
          <w:sz w:val="28"/>
          <w:szCs w:val="28"/>
        </w:rPr>
      </w:pPr>
      <w:r>
        <w:rPr>
          <w:rFonts w:ascii="Times New Roman" w:hAnsi="Times New Roman" w:cs="Times New Roman"/>
          <w:b/>
          <w:sz w:val="28"/>
          <w:szCs w:val="28"/>
          <w:shd w:val="clear" w:fill="auto"/>
          <w:lang w:val="uk-UA" w:eastAsia="ru-RU"/>
        </w:rPr>
        <w:t>про партнерство та співробітництво</w:t>
      </w:r>
    </w:p>
    <w:p w14:paraId="54E4248B">
      <w:pPr>
        <w:spacing w:before="0" w:after="0" w:line="240" w:lineRule="auto"/>
        <w:rPr>
          <w:rFonts w:ascii="Times New Roman" w:hAnsi="Times New Roman" w:cs="Times New Roman"/>
          <w:color w:val="333333"/>
          <w:sz w:val="28"/>
          <w:szCs w:val="28"/>
          <w:highlight w:val="none"/>
          <w:shd w:val="clear" w:fill="auto"/>
          <w:lang w:val="uk-UA"/>
        </w:rPr>
      </w:pPr>
    </w:p>
    <w:p w14:paraId="07CCAF07">
      <w:pPr>
        <w:spacing w:before="0" w:after="0" w:line="240" w:lineRule="auto"/>
        <w:ind w:firstLine="567"/>
        <w:jc w:val="both"/>
        <w:rPr>
          <w:rFonts w:ascii="Times New Roman" w:hAnsi="Times New Roman"/>
          <w:sz w:val="28"/>
          <w:szCs w:val="28"/>
        </w:rPr>
      </w:pPr>
      <w:r>
        <w:rPr>
          <w:rFonts w:ascii="Times New Roman" w:hAnsi="Times New Roman" w:cs="Times New Roman"/>
          <w:sz w:val="28"/>
          <w:szCs w:val="28"/>
          <w:shd w:val="clear" w:fill="auto"/>
          <w:lang w:val="uk-UA" w:eastAsia="ru-RU"/>
        </w:rPr>
        <w:t>В</w:t>
      </w:r>
      <w:r>
        <w:rPr>
          <w:rFonts w:ascii="Times New Roman" w:hAnsi="Times New Roman" w:cs="Times New Roman"/>
          <w:color w:val="000000" w:themeColor="text1"/>
          <w:sz w:val="28"/>
          <w:szCs w:val="28"/>
          <w:shd w:val="clear" w:fill="auto"/>
          <w:lang w:val="uk-UA"/>
          <w14:textFill>
            <w14:solidFill>
              <w14:schemeClr w14:val="tx1"/>
            </w14:solidFill>
          </w14:textFill>
        </w:rPr>
        <w:t>ідповідно до</w:t>
      </w:r>
      <w:r>
        <w:rPr>
          <w:rFonts w:ascii="Times New Roman" w:hAnsi="Times New Roman" w:cs="Times New Roman"/>
          <w:sz w:val="28"/>
          <w:szCs w:val="28"/>
          <w:shd w:val="clear" w:fill="auto"/>
          <w:lang w:val="uk-UA" w:eastAsia="ru-RU"/>
        </w:rPr>
        <w:t xml:space="preserve"> статей 26, 59 Закону України «Про місцеве самоврядування в Україні» з метою налагодження </w:t>
      </w:r>
      <w:r>
        <w:rPr>
          <w:rFonts w:ascii="Times New Roman" w:hAnsi="Times New Roman" w:cs="Times New Roman"/>
          <w:sz w:val="28"/>
          <w:szCs w:val="28"/>
          <w:shd w:val="clear" w:fill="auto"/>
          <w:lang w:val="en-US" w:eastAsia="ru-RU"/>
        </w:rPr>
        <w:t>зв`язків</w:t>
      </w:r>
      <w:r>
        <w:rPr>
          <w:rFonts w:ascii="Times New Roman" w:hAnsi="Times New Roman" w:cs="Times New Roman"/>
          <w:sz w:val="28"/>
          <w:szCs w:val="28"/>
          <w:shd w:val="clear" w:fill="auto"/>
          <w:lang w:val="uk-UA" w:eastAsia="ru-RU"/>
        </w:rPr>
        <w:t>, встановлення ефективної співпраці між спільнотами, взаємодії у питаннях та реалізації заходів, спрямованих на розвиток і життєдіяльність територіальних громад,</w:t>
      </w:r>
    </w:p>
    <w:p w14:paraId="570F4125">
      <w:pPr>
        <w:pStyle w:val="10"/>
        <w:spacing w:before="0" w:after="0" w:line="240" w:lineRule="auto"/>
        <w:ind w:left="0" w:firstLine="567"/>
        <w:rPr>
          <w:rFonts w:ascii="Times New Roman" w:hAnsi="Times New Roman"/>
          <w:sz w:val="28"/>
          <w:szCs w:val="28"/>
        </w:rPr>
      </w:pPr>
      <w:r>
        <w:rPr>
          <w:rFonts w:ascii="Times New Roman" w:hAnsi="Times New Roman" w:cs="Times New Roman"/>
          <w:sz w:val="28"/>
          <w:szCs w:val="28"/>
          <w:shd w:val="clear" w:fill="auto"/>
          <w:lang w:val="uk-UA"/>
        </w:rPr>
        <w:t>сільська рада вирішила:</w:t>
      </w:r>
    </w:p>
    <w:p w14:paraId="5BEFCCED">
      <w:pPr>
        <w:pStyle w:val="23"/>
        <w:numPr>
          <w:ilvl w:val="0"/>
          <w:numId w:val="1"/>
        </w:numPr>
        <w:tabs>
          <w:tab w:val="left" w:pos="567"/>
          <w:tab w:val="left" w:pos="851"/>
          <w:tab w:val="left" w:pos="5692"/>
        </w:tabs>
        <w:spacing w:before="0" w:after="0" w:line="240" w:lineRule="auto"/>
        <w:ind w:left="0" w:firstLine="567"/>
        <w:contextualSpacing/>
        <w:jc w:val="both"/>
        <w:rPr>
          <w:rFonts w:ascii="Times New Roman" w:hAnsi="Times New Roman"/>
          <w:sz w:val="28"/>
          <w:szCs w:val="28"/>
        </w:rPr>
      </w:pPr>
      <w:r>
        <w:rPr>
          <w:rFonts w:ascii="Times New Roman" w:hAnsi="Times New Roman" w:cs="Times New Roman"/>
          <w:sz w:val="28"/>
          <w:szCs w:val="28"/>
          <w:shd w:val="clear" w:fill="auto"/>
          <w:lang w:val="uk-UA" w:eastAsia="ru-RU"/>
        </w:rPr>
        <w:t xml:space="preserve">Затвердити Меморандум про партнерство та співробітництво між Попівською сільською радою Конотопського району Сумської області та Козівською сільською радою Стрийського району Львівської області від 26.09.2024, Меморандум про співробітництво між Громадською організацією “Розвиток і Добробут” та   Попівською сільською радою Конотопського району Сумської області від 04.10.2024, Меморандум про партнерство та співробітництво між Попівською сільською радою Конотопського району Сумської області та Височанською селищною радою Харківського району Харківської області від 15.10.2024, Меморандум про співпрацю щодо посилення інституційної спроможності інституту старост та забезпечення надання якісних публічних послуг на рівні старостинських округів  Попівської територіальної громади Сумської області з компанією </w:t>
      </w:r>
      <w:r>
        <w:rPr>
          <w:rFonts w:ascii="Times New Roman" w:hAnsi="Times New Roman" w:cs="Times New Roman"/>
          <w:sz w:val="28"/>
          <w:szCs w:val="28"/>
          <w:shd w:val="clear" w:fill="auto"/>
          <w:lang w:val="en-US" w:eastAsia="ru-RU"/>
        </w:rPr>
        <w:t xml:space="preserve">SALAR International </w:t>
      </w:r>
      <w:r>
        <w:rPr>
          <w:rFonts w:ascii="Times New Roman" w:hAnsi="Times New Roman" w:cs="Times New Roman"/>
          <w:sz w:val="28"/>
          <w:szCs w:val="28"/>
          <w:shd w:val="clear" w:fill="auto"/>
          <w:lang w:val="uk-UA" w:eastAsia="ru-RU"/>
        </w:rPr>
        <w:t xml:space="preserve">в Україні за напрямком підтримки місцевого самоврядування Шведсько-Української Програми </w:t>
      </w:r>
      <w:r>
        <w:rPr>
          <w:rFonts w:ascii="Times New Roman" w:hAnsi="Times New Roman" w:cs="Times New Roman"/>
          <w:sz w:val="28"/>
          <w:szCs w:val="28"/>
          <w:shd w:val="clear" w:fill="auto"/>
          <w:lang w:val="en-US" w:eastAsia="ru-RU"/>
        </w:rPr>
        <w:t xml:space="preserve">Polaris </w:t>
      </w:r>
      <w:r>
        <w:rPr>
          <w:rFonts w:ascii="Times New Roman" w:hAnsi="Times New Roman" w:cs="Times New Roman"/>
          <w:sz w:val="28"/>
          <w:szCs w:val="28"/>
          <w:shd w:val="clear" w:fill="auto"/>
          <w:lang w:val="uk-UA" w:eastAsia="ru-RU"/>
        </w:rPr>
        <w:t xml:space="preserve">від 16.10.2024,  Меморандум про партнерство та співробітництво між Попівською сільською радою Конотопського району Сумської області, Бочечківською сільською радою Конотопського району Сумської області та </w:t>
      </w:r>
      <w:r>
        <w:rPr>
          <w:rFonts w:ascii="Times New Roman" w:hAnsi="Times New Roman" w:cs="Times New Roman"/>
          <w:sz w:val="28"/>
          <w:szCs w:val="28"/>
          <w:shd w:val="clear" w:fill="auto"/>
          <w:lang w:val="en-US" w:eastAsia="ru-RU"/>
        </w:rPr>
        <w:t>Дубов`язівською</w:t>
      </w:r>
      <w:r>
        <w:rPr>
          <w:rFonts w:ascii="Times New Roman" w:hAnsi="Times New Roman" w:cs="Times New Roman"/>
          <w:sz w:val="28"/>
          <w:szCs w:val="28"/>
          <w:shd w:val="clear" w:fill="auto"/>
          <w:lang w:val="uk-UA" w:eastAsia="ru-RU"/>
        </w:rPr>
        <w:t xml:space="preserve"> селищною радою Конотопського району Сумської області  від 08.11.2024.</w:t>
      </w:r>
    </w:p>
    <w:p w14:paraId="13C5F80E">
      <w:pPr>
        <w:spacing w:before="0" w:after="0" w:line="240" w:lineRule="auto"/>
        <w:ind w:firstLine="567"/>
        <w:jc w:val="both"/>
        <w:rPr>
          <w:rFonts w:ascii="Times New Roman" w:hAnsi="Times New Roman"/>
          <w:sz w:val="28"/>
          <w:szCs w:val="28"/>
        </w:rPr>
      </w:pPr>
      <w:r>
        <w:rPr>
          <w:rFonts w:ascii="Times New Roman" w:hAnsi="Times New Roman" w:cs="Times New Roman"/>
          <w:sz w:val="28"/>
          <w:szCs w:val="28"/>
          <w:shd w:val="clear" w:fill="auto"/>
          <w:lang w:val="uk-UA" w:eastAsia="ru-RU"/>
        </w:rPr>
        <w:t>2. Контроль за виконанням цього рішення покласти на постійну комісію мандатну  з питань регламенту, депутатської діяльності та етики, законності, охорони громадського порядку та антикорупційної політики.</w:t>
      </w:r>
    </w:p>
    <w:p w14:paraId="1B6FDF3C">
      <w:pPr>
        <w:spacing w:before="0" w:after="0" w:line="240" w:lineRule="auto"/>
        <w:ind w:firstLine="708"/>
        <w:jc w:val="both"/>
        <w:rPr>
          <w:rFonts w:ascii="Times New Roman" w:hAnsi="Times New Roman" w:cs="Times New Roman"/>
          <w:sz w:val="28"/>
          <w:szCs w:val="28"/>
          <w:highlight w:val="none"/>
          <w:shd w:val="clear" w:fill="auto"/>
          <w:lang w:val="uk-UA" w:eastAsia="ru-RU"/>
        </w:rPr>
      </w:pPr>
    </w:p>
    <w:p w14:paraId="26701C83">
      <w:pPr>
        <w:spacing w:before="0" w:after="0" w:line="240" w:lineRule="auto"/>
        <w:ind w:firstLine="708"/>
        <w:jc w:val="both"/>
        <w:rPr>
          <w:rFonts w:ascii="Times New Roman" w:hAnsi="Times New Roman" w:cs="Times New Roman"/>
          <w:sz w:val="28"/>
          <w:szCs w:val="28"/>
          <w:highlight w:val="none"/>
          <w:shd w:val="clear" w:fill="auto"/>
          <w:lang w:val="uk-UA" w:eastAsia="ru-RU"/>
        </w:rPr>
      </w:pPr>
    </w:p>
    <w:p w14:paraId="5C17BFFF">
      <w:pPr>
        <w:shd w:val="clear" w:color="auto" w:fill="FFFFFF"/>
        <w:spacing w:before="0" w:after="0" w:line="240" w:lineRule="auto"/>
        <w:rPr>
          <w:rFonts w:ascii="Times New Roman" w:hAnsi="Times New Roman"/>
          <w:sz w:val="28"/>
          <w:szCs w:val="28"/>
        </w:rPr>
      </w:pPr>
      <w:r>
        <w:rPr>
          <w:rFonts w:ascii="Times New Roman" w:hAnsi="Times New Roman" w:cs="Times New Roman"/>
          <w:b/>
          <w:sz w:val="28"/>
          <w:szCs w:val="28"/>
          <w:shd w:val="clear" w:fill="auto"/>
          <w:lang w:val="uk-UA"/>
        </w:rPr>
        <w:t>Сільський голова</w:t>
      </w:r>
      <w:r>
        <w:rPr>
          <w:rFonts w:ascii="Times New Roman" w:hAnsi="Times New Roman" w:cs="Times New Roman"/>
          <w:b/>
          <w:sz w:val="28"/>
          <w:szCs w:val="28"/>
          <w:shd w:val="clear" w:fill="auto"/>
          <w:lang w:val="uk-UA"/>
        </w:rPr>
        <w:tab/>
      </w:r>
      <w:r>
        <w:rPr>
          <w:rFonts w:ascii="Times New Roman" w:hAnsi="Times New Roman" w:cs="Times New Roman"/>
          <w:b/>
          <w:sz w:val="28"/>
          <w:szCs w:val="28"/>
          <w:shd w:val="clear" w:fill="auto"/>
          <w:lang w:val="uk-UA"/>
        </w:rPr>
        <w:t xml:space="preserve">                                                         Анатолій БОЯРЧУК</w:t>
      </w:r>
    </w:p>
    <w:p w14:paraId="5F2B7EC4">
      <w:pPr>
        <w:shd w:val="clear" w:color="auto" w:fill="FFFFFF"/>
        <w:spacing w:before="0" w:after="0" w:line="240" w:lineRule="auto"/>
        <w:rPr>
          <w:highlight w:val="none"/>
          <w:shd w:val="clear" w:fill="auto"/>
        </w:rPr>
      </w:pPr>
      <w:r>
        <w:rPr>
          <w:rFonts w:ascii="Times New Roman" w:hAnsi="Times New Roman" w:cs="Times New Roman"/>
          <w:shd w:val="clear" w:fill="auto"/>
          <w:lang w:val="uk-UA"/>
        </w:rPr>
        <w:t>Надія КРИВЧЕНКО</w:t>
      </w:r>
    </w:p>
    <w:p w14:paraId="54F0C9BB">
      <w:pPr>
        <w:shd w:val="clear" w:color="auto" w:fill="FFFFFF"/>
        <w:spacing w:before="0" w:after="0" w:line="240" w:lineRule="auto"/>
        <w:rPr>
          <w:highlight w:val="none"/>
          <w:shd w:val="clear" w:fill="auto"/>
        </w:rPr>
      </w:pPr>
      <w:r>
        <w:rPr>
          <w:rFonts w:ascii="Times New Roman" w:hAnsi="Times New Roman" w:cs="Times New Roman"/>
          <w:shd w:val="clear" w:fill="auto"/>
          <w:lang w:val="uk-UA"/>
        </w:rPr>
        <w:t xml:space="preserve">Надіслати: до протоколу – 1, постійній комісії </w:t>
      </w:r>
      <w:r>
        <w:rPr>
          <w:rFonts w:ascii="Times New Roman" w:hAnsi="Times New Roman" w:cs="Times New Roman"/>
          <w:shd w:val="clear" w:fill="auto"/>
          <w:lang w:val="uk-UA" w:eastAsia="ru-RU"/>
        </w:rPr>
        <w:t>мандатній, з питань регламенту, депутатської діяльності та етики, законності, охорони громадського порядку та антикорупційної політики</w:t>
      </w:r>
      <w:r>
        <w:rPr>
          <w:rFonts w:ascii="Times New Roman" w:hAnsi="Times New Roman" w:cs="Times New Roman"/>
          <w:shd w:val="clear" w:fill="auto"/>
          <w:lang w:val="uk-UA"/>
        </w:rPr>
        <w:t xml:space="preserve"> -1,   управлінню фінансів та економіки – 1.</w:t>
      </w:r>
    </w:p>
    <w:sectPr>
      <w:pgSz w:w="11906" w:h="16838"/>
      <w:pgMar w:top="1134" w:right="567" w:bottom="1134" w:left="1701" w:header="0"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roman"/>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erdana">
    <w:panose1 w:val="020B0604030504040204"/>
    <w:charset w:val="CC"/>
    <w:family w:val="roman"/>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0"/>
        </w:tabs>
        <w:ind w:left="1287" w:hanging="360"/>
      </w:pPr>
      <w:rPr>
        <w:b w:val="0"/>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27747"/>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ru-RU" w:eastAsia="en-US" w:bidi="ar-SA"/>
    </w:rPr>
  </w:style>
  <w:style w:type="paragraph" w:styleId="2">
    <w:name w:val="heading 5"/>
    <w:basedOn w:val="1"/>
    <w:next w:val="1"/>
    <w:qFormat/>
    <w:uiPriority w:val="0"/>
    <w:pPr>
      <w:keepNext/>
      <w:tabs>
        <w:tab w:val="left" w:pos="7440"/>
      </w:tabs>
      <w:spacing w:before="0"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qFormat/>
    <w:uiPriority w:val="99"/>
    <w:pPr>
      <w:spacing w:before="0" w:after="0" w:line="240" w:lineRule="auto"/>
    </w:pPr>
    <w:rPr>
      <w:rFonts w:ascii="Tahoma" w:hAnsi="Tahoma" w:cs="Tahoma"/>
      <w:sz w:val="16"/>
      <w:szCs w:val="16"/>
    </w:rPr>
  </w:style>
  <w:style w:type="paragraph" w:styleId="7">
    <w:name w:val="caption"/>
    <w:basedOn w:val="1"/>
    <w:qFormat/>
    <w:uiPriority w:val="0"/>
    <w:pPr>
      <w:suppressLineNumbers/>
      <w:spacing w:before="120" w:after="120"/>
    </w:pPr>
    <w:rPr>
      <w:rFonts w:cs="Arial"/>
      <w:i/>
      <w:iCs/>
      <w:sz w:val="24"/>
      <w:szCs w:val="24"/>
    </w:rPr>
  </w:style>
  <w:style w:type="paragraph" w:styleId="8">
    <w:name w:val="header"/>
    <w:basedOn w:val="1"/>
    <w:link w:val="17"/>
    <w:unhideWhenUsed/>
    <w:uiPriority w:val="99"/>
    <w:pPr>
      <w:tabs>
        <w:tab w:val="center" w:pos="4677"/>
        <w:tab w:val="right" w:pos="9355"/>
      </w:tabs>
      <w:spacing w:before="0" w:after="0" w:line="240" w:lineRule="auto"/>
    </w:pPr>
  </w:style>
  <w:style w:type="paragraph" w:styleId="9">
    <w:name w:val="Body Text"/>
    <w:basedOn w:val="1"/>
    <w:link w:val="16"/>
    <w:uiPriority w:val="0"/>
    <w:pPr>
      <w:spacing w:before="0" w:after="0" w:line="240" w:lineRule="auto"/>
      <w:jc w:val="both"/>
    </w:pPr>
    <w:rPr>
      <w:rFonts w:ascii="Times New Roman" w:hAnsi="Times New Roman" w:eastAsia="Times New Roman" w:cs="Times New Roman"/>
      <w:sz w:val="28"/>
      <w:szCs w:val="20"/>
      <w:lang w:val="uk-UA" w:eastAsia="ru-RU"/>
    </w:rPr>
  </w:style>
  <w:style w:type="paragraph" w:styleId="10">
    <w:name w:val="Body Text Indent"/>
    <w:basedOn w:val="1"/>
    <w:link w:val="20"/>
    <w:semiHidden/>
    <w:unhideWhenUsed/>
    <w:uiPriority w:val="99"/>
    <w:pPr>
      <w:spacing w:before="0" w:after="120"/>
      <w:ind w:left="283" w:firstLine="0"/>
    </w:pPr>
  </w:style>
  <w:style w:type="paragraph" w:styleId="11">
    <w:name w:val="footer"/>
    <w:basedOn w:val="1"/>
    <w:link w:val="18"/>
    <w:unhideWhenUsed/>
    <w:uiPriority w:val="99"/>
    <w:pPr>
      <w:tabs>
        <w:tab w:val="center" w:pos="4677"/>
        <w:tab w:val="right" w:pos="9355"/>
      </w:tabs>
      <w:spacing w:before="0" w:after="0" w:line="240" w:lineRule="auto"/>
    </w:pPr>
  </w:style>
  <w:style w:type="paragraph" w:styleId="12">
    <w:name w:val="List"/>
    <w:basedOn w:val="9"/>
    <w:uiPriority w:val="0"/>
    <w:rPr>
      <w:rFonts w:cs="Arial"/>
    </w:rPr>
  </w:style>
  <w:style w:type="table" w:styleId="13">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5 Знак"/>
    <w:basedOn w:val="3"/>
    <w:qFormat/>
    <w:uiPriority w:val="0"/>
    <w:rPr>
      <w:rFonts w:ascii="Times New Roman" w:hAnsi="Times New Roman" w:eastAsia="Times New Roman" w:cs="Times New Roman"/>
      <w:b/>
      <w:bCs/>
      <w:sz w:val="28"/>
      <w:szCs w:val="24"/>
    </w:rPr>
  </w:style>
  <w:style w:type="character" w:customStyle="1" w:styleId="15">
    <w:name w:val="Основной текст Знак"/>
    <w:basedOn w:val="3"/>
    <w:semiHidden/>
    <w:qFormat/>
    <w:uiPriority w:val="99"/>
  </w:style>
  <w:style w:type="character" w:customStyle="1" w:styleId="16">
    <w:name w:val="Основной текст Знак1"/>
    <w:link w:val="9"/>
    <w:qFormat/>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8"/>
    <w:qFormat/>
    <w:uiPriority w:val="99"/>
  </w:style>
  <w:style w:type="character" w:customStyle="1" w:styleId="18">
    <w:name w:val="Нижний колонтитул Знак"/>
    <w:basedOn w:val="3"/>
    <w:link w:val="11"/>
    <w:qFormat/>
    <w:uiPriority w:val="99"/>
  </w:style>
  <w:style w:type="character" w:customStyle="1" w:styleId="19">
    <w:name w:val="Текст выноски Знак"/>
    <w:basedOn w:val="3"/>
    <w:link w:val="6"/>
    <w:semiHidden/>
    <w:qFormat/>
    <w:uiPriority w:val="99"/>
    <w:rPr>
      <w:rFonts w:ascii="Tahoma" w:hAnsi="Tahoma" w:cs="Tahoma"/>
      <w:sz w:val="16"/>
      <w:szCs w:val="16"/>
    </w:rPr>
  </w:style>
  <w:style w:type="character" w:customStyle="1" w:styleId="20">
    <w:name w:val="Основной текст с отступом Знак"/>
    <w:basedOn w:val="3"/>
    <w:link w:val="10"/>
    <w:semiHidden/>
    <w:qFormat/>
    <w:uiPriority w:val="99"/>
  </w:style>
  <w:style w:type="paragraph" w:customStyle="1" w:styleId="21">
    <w:name w:val="Заголовок"/>
    <w:basedOn w:val="1"/>
    <w:next w:val="9"/>
    <w:qFormat/>
    <w:uiPriority w:val="0"/>
    <w:pPr>
      <w:keepNext/>
      <w:spacing w:before="240" w:after="120"/>
    </w:pPr>
    <w:rPr>
      <w:rFonts w:ascii="Liberation Sans" w:hAnsi="Liberation Sans" w:eastAsia="Microsoft YaHei" w:cs="Arial"/>
      <w:sz w:val="28"/>
      <w:szCs w:val="28"/>
    </w:rPr>
  </w:style>
  <w:style w:type="paragraph" w:customStyle="1" w:styleId="22">
    <w:name w:val="Покажчик"/>
    <w:basedOn w:val="1"/>
    <w:qFormat/>
    <w:uiPriority w:val="0"/>
    <w:pPr>
      <w:suppressLineNumbers/>
    </w:pPr>
    <w:rPr>
      <w:rFonts w:cs="Arial"/>
      <w:lang w:val="zh-CN" w:eastAsia="zh-CN" w:bidi="zh-CN"/>
    </w:rPr>
  </w:style>
  <w:style w:type="paragraph" w:styleId="23">
    <w:name w:val="List Paragraph"/>
    <w:basedOn w:val="1"/>
    <w:qFormat/>
    <w:uiPriority w:val="99"/>
    <w:pPr>
      <w:spacing w:before="0" w:after="200"/>
      <w:ind w:left="720" w:firstLine="0"/>
      <w:contextualSpacing/>
    </w:pPr>
  </w:style>
  <w:style w:type="paragraph" w:customStyle="1" w:styleId="24">
    <w:name w:val="Обычный1"/>
    <w:qFormat/>
    <w:uiPriority w:val="99"/>
    <w:pPr>
      <w:widowControl/>
      <w:suppressAutoHyphens/>
      <w:bidi w:val="0"/>
      <w:spacing w:before="0" w:after="160" w:line="259" w:lineRule="auto"/>
      <w:jc w:val="left"/>
    </w:pPr>
    <w:rPr>
      <w:rFonts w:ascii="Calibri" w:hAnsi="Calibri" w:eastAsia="Calibri" w:cs="Calibri"/>
      <w:color w:val="000000"/>
      <w:kern w:val="0"/>
      <w:sz w:val="22"/>
      <w:szCs w:val="22"/>
      <w:lang w:val="uk-UA" w:eastAsia="ru-RU" w:bidi="ar-SA"/>
    </w:rPr>
  </w:style>
  <w:style w:type="paragraph" w:customStyle="1" w:styleId="25">
    <w:name w:val="Обычный2"/>
    <w:qFormat/>
    <w:uiPriority w:val="0"/>
    <w:pPr>
      <w:widowControl/>
      <w:suppressAutoHyphens/>
      <w:bidi w:val="0"/>
      <w:spacing w:before="0" w:after="160" w:line="259" w:lineRule="auto"/>
      <w:jc w:val="left"/>
    </w:pPr>
    <w:rPr>
      <w:rFonts w:ascii="Calibri" w:hAnsi="Calibri" w:eastAsia="Calibri" w:cs="Calibri"/>
      <w:color w:val="000000"/>
      <w:kern w:val="0"/>
      <w:sz w:val="22"/>
      <w:szCs w:val="22"/>
      <w:lang w:val="uk-UA" w:eastAsia="ru-RU" w:bidi="ar-SA"/>
    </w:rPr>
  </w:style>
  <w:style w:type="paragraph" w:customStyle="1" w:styleId="26">
    <w:name w:val="Верхній і нижній колонтитули"/>
    <w:basedOn w:val="1"/>
    <w:qFormat/>
    <w:uiPriority w:val="0"/>
  </w:style>
  <w:style w:type="paragraph" w:customStyle="1" w:styleId="27">
    <w:name w:val="Char Знак Знак Char Знак Знак Знак Знак Знак Знак Знак Знак Знак Знак Знак Знак Знак Знак Знак Знак Знак Знак Знак"/>
    <w:basedOn w:val="1"/>
    <w:qFormat/>
    <w:uiPriority w:val="0"/>
    <w:pPr>
      <w:spacing w:before="0" w:after="0" w:line="240" w:lineRule="auto"/>
    </w:pPr>
    <w:rPr>
      <w:rFonts w:ascii="Verdana" w:hAnsi="Verdana" w:eastAsia="Times New Roman" w:cs="Times New Roman"/>
      <w:sz w:val="20"/>
      <w:szCs w:val="20"/>
      <w:lang w:val="en-US"/>
    </w:rPr>
  </w:style>
  <w:style w:type="paragraph" w:customStyle="1" w:styleId="28">
    <w:name w:val="Обычный3"/>
    <w:qFormat/>
    <w:uiPriority w:val="0"/>
    <w:pPr>
      <w:widowControl/>
      <w:suppressAutoHyphens/>
      <w:bidi w:val="0"/>
      <w:spacing w:before="0" w:after="160" w:line="259" w:lineRule="auto"/>
      <w:jc w:val="left"/>
    </w:pPr>
    <w:rPr>
      <w:rFonts w:ascii="Calibri" w:hAnsi="Calibri" w:eastAsia="Calibri" w:cs="Calibri"/>
      <w:color w:val="000000"/>
      <w:kern w:val="0"/>
      <w:sz w:val="22"/>
      <w:szCs w:val="22"/>
      <w:lang w:val="uk-UA" w:eastAsia="ru-RU" w:bidi="ar-SA"/>
    </w:rPr>
  </w:style>
  <w:style w:type="paragraph" w:customStyle="1" w:styleId="29">
    <w:name w:val="Без интервала1"/>
    <w:qFormat/>
    <w:uiPriority w:val="0"/>
    <w:pPr>
      <w:widowControl/>
      <w:suppressAutoHyphens/>
      <w:bidi w:val="0"/>
      <w:spacing w:before="0" w:after="0" w:line="240" w:lineRule="auto"/>
      <w:jc w:val="left"/>
    </w:pPr>
    <w:rPr>
      <w:rFonts w:eastAsia="Times New Roman" w:cs="Times New Roman" w:asciiTheme="minorHAnsi" w:hAnsiTheme="minorHAnsi"/>
      <w:color w:val="auto"/>
      <w:kern w:val="0"/>
      <w:sz w:val="22"/>
      <w:szCs w:val="22"/>
      <w:lang w:val="ru-RU" w:eastAsia="ru-RU" w:bidi="ar-SA"/>
    </w:rPr>
  </w:style>
  <w:style w:type="paragraph" w:customStyle="1" w:styleId="30">
    <w:name w:val="Без интервала2"/>
    <w:qFormat/>
    <w:uiPriority w:val="0"/>
    <w:pPr>
      <w:widowControl/>
      <w:suppressAutoHyphens/>
      <w:bidi w:val="0"/>
      <w:spacing w:before="0" w:after="0" w:line="240" w:lineRule="auto"/>
      <w:jc w:val="left"/>
    </w:pPr>
    <w:rPr>
      <w:rFonts w:cs="Calibri" w:asciiTheme="minorHAnsi" w:hAnsiTheme="minorHAnsi" w:eastAsiaTheme="minorHAnsi"/>
      <w:color w:val="auto"/>
      <w:kern w:val="0"/>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283D-5A54-4EC8-A14B-13C7EDE7FAA7}">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254</Words>
  <Characters>1925</Characters>
  <Paragraphs>17</Paragraphs>
  <TotalTime>4326</TotalTime>
  <ScaleCrop>false</ScaleCrop>
  <LinksUpToDate>false</LinksUpToDate>
  <CharactersWithSpaces>2485</CharactersWithSpaces>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2023-01-25T13:20:00Z</dcterms:created>
  <dc:creator>Uzer</dc:creator>
  <cp:lastModifiedBy>Галина Шкареда</cp:lastModifiedBy>
  <cp:lastPrinted>2024-11-07T19:47:00Z</cp:lastPrinted>
  <dcterms:modified xsi:type="dcterms:W3CDTF">2024-11-18T05:33:21Z</dcterms:modified>
  <cp:revision>749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3CC05BDBD02849B5ABB60812C5B2FCC9_13</vt:lpwstr>
  </property>
</Properties>
</file>