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8843A">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color w:val="333333"/>
          <w:sz w:val="28"/>
          <w:szCs w:val="28"/>
          <w:lang w:val="en-US" w:eastAsia="en-US"/>
        </w:rPr>
      </w:pPr>
      <w:r>
        <w:rPr>
          <w:rFonts w:hint="default" w:ascii="Times New Roman" w:hAnsi="Times New Roman" w:cs="Times New Roman"/>
          <w:lang w:val="uk-UA" w:eastAsia="uk-UA"/>
        </w:rPr>
        <w:drawing>
          <wp:anchor distT="0" distB="0" distL="114300" distR="114300" simplePos="0" relativeHeight="251659264" behindDoc="0" locked="1" layoutInCell="1" allowOverlap="1">
            <wp:simplePos x="0" y="0"/>
            <wp:positionH relativeFrom="column">
              <wp:posOffset>2743200</wp:posOffset>
            </wp:positionH>
            <wp:positionV relativeFrom="page">
              <wp:posOffset>585470</wp:posOffset>
            </wp:positionV>
            <wp:extent cx="518160" cy="666115"/>
            <wp:effectExtent l="0" t="0" r="0" b="0"/>
            <wp:wrapNone/>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pic:spPr>
                </pic:pic>
              </a:graphicData>
            </a:graphic>
          </wp:anchor>
        </w:drawing>
      </w:r>
    </w:p>
    <w:p w14:paraId="7C1ACC0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b/>
          <w:bCs/>
          <w:color w:val="333333"/>
          <w:sz w:val="24"/>
          <w:szCs w:val="28"/>
          <w:lang w:val="en-US" w:eastAsia="en-US"/>
        </w:rPr>
      </w:pPr>
    </w:p>
    <w:p w14:paraId="57F4DB8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b/>
          <w:bCs/>
          <w:color w:val="333333"/>
          <w:sz w:val="24"/>
          <w:szCs w:val="28"/>
          <w:lang w:val="en-US" w:eastAsia="en-US"/>
        </w:rPr>
      </w:pPr>
    </w:p>
    <w:p w14:paraId="2AA2EAF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b/>
          <w:bCs/>
          <w:sz w:val="28"/>
          <w:szCs w:val="28"/>
          <w:lang w:eastAsia="en-US"/>
        </w:rPr>
      </w:pPr>
    </w:p>
    <w:p w14:paraId="5AA40C2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b/>
          <w:bCs/>
          <w:sz w:val="28"/>
          <w:szCs w:val="28"/>
          <w:lang w:eastAsia="en-US"/>
        </w:rPr>
      </w:pPr>
      <w:r>
        <w:rPr>
          <w:rFonts w:hint="default" w:ascii="Times New Roman" w:hAnsi="Times New Roman" w:cs="Times New Roman"/>
          <w:b/>
          <w:bCs/>
          <w:sz w:val="28"/>
          <w:szCs w:val="28"/>
          <w:lang w:eastAsia="en-US"/>
        </w:rPr>
        <w:t>ПОПІВСЬКА СІЛЬСЬКА РАДА</w:t>
      </w:r>
    </w:p>
    <w:p w14:paraId="21960E2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sz w:val="32"/>
          <w:szCs w:val="28"/>
          <w:lang w:val="uk-UA" w:eastAsia="en-US"/>
        </w:rPr>
      </w:pPr>
      <w:r>
        <w:rPr>
          <w:rFonts w:hint="default" w:ascii="Times New Roman" w:hAnsi="Times New Roman" w:cs="Times New Roman"/>
          <w:b/>
          <w:bCs/>
          <w:sz w:val="28"/>
          <w:szCs w:val="28"/>
          <w:lang w:eastAsia="en-US"/>
        </w:rPr>
        <w:t>КОНОТОПСЬКОГО РАЙОНУ СУМСЬКОЇ ОБЛАСТІ</w:t>
      </w:r>
    </w:p>
    <w:p w14:paraId="7B178BC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sz w:val="32"/>
          <w:szCs w:val="28"/>
          <w:lang w:eastAsia="en-US"/>
        </w:rPr>
      </w:pPr>
      <w:r>
        <w:rPr>
          <w:rFonts w:hint="default" w:ascii="Times New Roman" w:hAnsi="Times New Roman" w:cs="Times New Roman"/>
          <w:b/>
          <w:bCs/>
          <w:sz w:val="28"/>
          <w:szCs w:val="28"/>
          <w:lang w:eastAsia="en-US"/>
        </w:rPr>
        <w:t>ВОСЬМЕ</w:t>
      </w:r>
      <w:r>
        <w:rPr>
          <w:rFonts w:hint="default" w:ascii="Times New Roman" w:hAnsi="Times New Roman" w:cs="Times New Roman"/>
          <w:b/>
          <w:bCs/>
          <w:sz w:val="28"/>
          <w:szCs w:val="28"/>
          <w:lang w:val="en-US" w:eastAsia="en-US"/>
        </w:rPr>
        <w:t> </w:t>
      </w:r>
      <w:r>
        <w:rPr>
          <w:rFonts w:hint="default" w:ascii="Times New Roman" w:hAnsi="Times New Roman" w:cs="Times New Roman"/>
          <w:b/>
          <w:bCs/>
          <w:sz w:val="28"/>
          <w:szCs w:val="28"/>
          <w:lang w:eastAsia="en-US"/>
        </w:rPr>
        <w:t>СКЛИКАННЯ</w:t>
      </w:r>
    </w:p>
    <w:p w14:paraId="4AEC64C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b/>
          <w:bCs/>
          <w:sz w:val="28"/>
          <w:szCs w:val="28"/>
          <w:lang w:eastAsia="en-US"/>
        </w:rPr>
      </w:pPr>
      <w:r>
        <w:rPr>
          <w:rFonts w:hint="default" w:ascii="Times New Roman" w:hAnsi="Times New Roman" w:cs="Times New Roman"/>
          <w:sz w:val="32"/>
          <w:szCs w:val="28"/>
          <w:lang w:val="uk-UA" w:eastAsia="en-US"/>
        </w:rPr>
        <w:t xml:space="preserve">  </w:t>
      </w:r>
      <w:r>
        <w:rPr>
          <w:rFonts w:hint="default" w:ascii="Times New Roman" w:hAnsi="Times New Roman" w:cs="Times New Roman"/>
          <w:b/>
          <w:bCs/>
          <w:sz w:val="28"/>
          <w:szCs w:val="28"/>
          <w:lang w:val="uk-UA" w:eastAsia="en-US"/>
        </w:rPr>
        <w:t xml:space="preserve">СІМДЕСЯТ ДРУГА </w:t>
      </w:r>
      <w:r>
        <w:rPr>
          <w:rFonts w:hint="default" w:ascii="Times New Roman" w:hAnsi="Times New Roman" w:cs="Times New Roman"/>
          <w:b/>
          <w:bCs/>
          <w:sz w:val="28"/>
          <w:szCs w:val="28"/>
          <w:lang w:eastAsia="en-US"/>
        </w:rPr>
        <w:t>СЕСІЯ</w:t>
      </w:r>
    </w:p>
    <w:p w14:paraId="033F4D1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sz w:val="10"/>
          <w:szCs w:val="10"/>
          <w:lang w:eastAsia="en-US"/>
        </w:rPr>
      </w:pPr>
      <w:r>
        <w:rPr>
          <w:rFonts w:hint="default" w:ascii="Times New Roman" w:hAnsi="Times New Roman" w:cs="Times New Roman"/>
          <w:b/>
          <w:bCs/>
          <w:sz w:val="28"/>
          <w:szCs w:val="28"/>
          <w:lang w:eastAsia="en-US"/>
        </w:rPr>
        <w:t>РІШЕННЯ</w:t>
      </w:r>
    </w:p>
    <w:p w14:paraId="7F7178F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jc w:val="center"/>
        <w:textAlignment w:val="auto"/>
        <w:rPr>
          <w:rFonts w:hint="default" w:ascii="Times New Roman" w:hAnsi="Times New Roman" w:cs="Times New Roman"/>
          <w:sz w:val="28"/>
          <w:szCs w:val="28"/>
          <w:lang w:val="uk-UA" w:eastAsia="en-US"/>
        </w:rPr>
      </w:pPr>
      <w:r>
        <w:rPr>
          <w:rFonts w:hint="default" w:ascii="Times New Roman" w:hAnsi="Times New Roman" w:cs="Times New Roman"/>
          <w:sz w:val="24"/>
          <w:szCs w:val="24"/>
          <w:lang w:val="en-US" w:eastAsia="en-US"/>
        </w:rPr>
        <w:t> </w:t>
      </w:r>
      <w:r>
        <w:rPr>
          <w:rFonts w:hint="default" w:ascii="Times New Roman" w:hAnsi="Times New Roman" w:cs="Times New Roman"/>
          <w:sz w:val="28"/>
          <w:szCs w:val="28"/>
          <w:lang w:val="uk-UA" w:eastAsia="en-US"/>
        </w:rPr>
        <w:t>Попівка</w:t>
      </w:r>
    </w:p>
    <w:p w14:paraId="0C3F6E5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color w:val="333333"/>
          <w:sz w:val="28"/>
          <w:szCs w:val="28"/>
          <w:lang w:val="uk-UA" w:eastAsia="en-US"/>
        </w:rPr>
      </w:pPr>
    </w:p>
    <w:p w14:paraId="432F162E">
      <w:pPr>
        <w:keepNext w:val="0"/>
        <w:keepLines w:val="0"/>
        <w:pageBreakBefore w:val="0"/>
        <w:tabs>
          <w:tab w:val="left" w:pos="7440"/>
        </w:tabs>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b/>
          <w:sz w:val="28"/>
          <w:szCs w:val="28"/>
          <w:lang w:val="uk-UA" w:eastAsia="en-US"/>
        </w:rPr>
      </w:pPr>
      <w:r>
        <w:rPr>
          <w:rFonts w:hint="default" w:ascii="Times New Roman" w:hAnsi="Times New Roman" w:cs="Times New Roman"/>
          <w:b/>
          <w:sz w:val="28"/>
          <w:szCs w:val="28"/>
          <w:lang w:val="uk-UA" w:eastAsia="en-US"/>
        </w:rPr>
        <w:t>12.</w:t>
      </w:r>
      <w:r>
        <w:rPr>
          <w:rFonts w:hint="default" w:ascii="Times New Roman" w:hAnsi="Times New Roman" w:cs="Times New Roman"/>
          <w:b/>
          <w:sz w:val="28"/>
          <w:szCs w:val="28"/>
          <w:lang w:val="en-US" w:eastAsia="en-US"/>
        </w:rPr>
        <w:t>03</w:t>
      </w:r>
      <w:r>
        <w:rPr>
          <w:rFonts w:hint="default" w:ascii="Times New Roman" w:hAnsi="Times New Roman" w:cs="Times New Roman"/>
          <w:b/>
          <w:sz w:val="28"/>
          <w:szCs w:val="28"/>
          <w:lang w:val="uk-UA" w:eastAsia="en-US"/>
        </w:rPr>
        <w:t>.2025</w:t>
      </w:r>
    </w:p>
    <w:p w14:paraId="2DB33088">
      <w:pPr>
        <w:keepNext w:val="0"/>
        <w:keepLines w:val="0"/>
        <w:pageBreakBefore w:val="0"/>
        <w:tabs>
          <w:tab w:val="left" w:pos="7440"/>
        </w:tabs>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b/>
          <w:sz w:val="28"/>
          <w:szCs w:val="28"/>
          <w:lang w:val="uk-UA" w:eastAsia="en-US"/>
        </w:rPr>
      </w:pPr>
    </w:p>
    <w:p w14:paraId="22CDF7C8">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ab/>
      </w:r>
      <w:r>
        <w:rPr>
          <w:rFonts w:hint="default" w:ascii="Times New Roman" w:hAnsi="Times New Roman" w:cs="Times New Roman"/>
          <w:b/>
          <w:sz w:val="28"/>
          <w:szCs w:val="28"/>
          <w:lang w:val="uk-UA"/>
        </w:rPr>
        <w:t xml:space="preserve">Про відкриття видів економічної діяльності та затвердження нової редакції статуту комунального підприємства “Громада” Попівської сільської ради Конотопського району Сумської області </w:t>
      </w:r>
    </w:p>
    <w:p w14:paraId="2FA27E9E">
      <w:pPr>
        <w:keepNext w:val="0"/>
        <w:keepLines w:val="0"/>
        <w:pageBreakBefore w:val="0"/>
        <w:tabs>
          <w:tab w:val="left" w:pos="7440"/>
        </w:tabs>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b/>
          <w:sz w:val="28"/>
          <w:szCs w:val="28"/>
          <w:lang w:val="uk-UA"/>
        </w:rPr>
      </w:pPr>
    </w:p>
    <w:p w14:paraId="155CBAB0">
      <w:pPr>
        <w:keepNext w:val="0"/>
        <w:keepLines w:val="0"/>
        <w:pageBreakBefore w:val="0"/>
        <w:tabs>
          <w:tab w:val="left" w:pos="7440"/>
        </w:tabs>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Розглянувши лист виконуючого обов’язки директора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lang w:val="uk-UA"/>
        </w:rPr>
        <w:t xml:space="preserve">комунального підприємства “Громада” Попівської сільської ради Конотопського району Сумської області щодо приведення у відповідність видів планової економічної діяльності КП «Громада», відповідно до Закону України «Про державну реєстрацію юридичних осіб, фізичних осіб - підприємців та громадських формувань», керуючись статтею 26, частиною 1 статті 59 Закону України «Про місцеве самоврядування в Україні» </w:t>
      </w:r>
    </w:p>
    <w:p w14:paraId="1543BC87">
      <w:pPr>
        <w:keepNext w:val="0"/>
        <w:keepLines w:val="0"/>
        <w:pageBreakBefore w:val="0"/>
        <w:tabs>
          <w:tab w:val="left" w:pos="567"/>
        </w:tabs>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сільська рада вирішила:</w:t>
      </w:r>
    </w:p>
    <w:p w14:paraId="128F774C">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1.Внести зміни до відомостей, що містяться в Єдиному державному реєстрі юридичних осіб, фізичних осіб підприємців та громадських формувань стосовно видів економічної діяльності комунального підприємства «Громада» Попівської сільської ради Конотопського району Сумської області (Код ЄДРПОУ 45431345) та затвердити доповнення такими видами КВЕД: </w:t>
      </w:r>
    </w:p>
    <w:p w14:paraId="52E16A6B">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01.11 Вирощування зернових культур (крім рису),бобових культур і насіння;</w:t>
      </w:r>
    </w:p>
    <w:p w14:paraId="3B2B8178">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01.13 Вирощування овочів і баштанних культур , коренеплодів і бульбоплодів;</w:t>
      </w:r>
    </w:p>
    <w:p w14:paraId="0113060F">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01.19 Вирощування інших однорічних і дворічних культур;</w:t>
      </w:r>
    </w:p>
    <w:p w14:paraId="42AF722B">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01.29 Вирощування інших багаторічних культур;</w:t>
      </w:r>
    </w:p>
    <w:p w14:paraId="10ECCCE9">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01.45 Розведення овець і кіз;</w:t>
      </w:r>
    </w:p>
    <w:p w14:paraId="41EC16F7">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01.50 Змішане сільське господарство ;</w:t>
      </w:r>
    </w:p>
    <w:p w14:paraId="3B8C8A7D">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01.63 Післяурожайна діяльність;</w:t>
      </w:r>
    </w:p>
    <w:p w14:paraId="63D1A570">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10.91 Виробництво готових кормів для тварин, що утримуються на фермах;</w:t>
      </w:r>
    </w:p>
    <w:p w14:paraId="47F33195">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10.92 Виробництво готових кормів для домашніх тварин;</w:t>
      </w:r>
    </w:p>
    <w:p w14:paraId="102E696C">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38.21 Оброблення та видалення безпечних відходів;</w:t>
      </w:r>
    </w:p>
    <w:p w14:paraId="2855111B">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46.21 Оптова торгівля зерном, необробленим тютюном, насінням і кормами для тварин.</w:t>
      </w:r>
    </w:p>
    <w:p w14:paraId="63CB3074">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46.90 Неспеціалізована оптова торгівля;</w:t>
      </w:r>
    </w:p>
    <w:p w14:paraId="030AB48D">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47.99 Інші види роздрібної торгівлі поза магазинами;</w:t>
      </w:r>
    </w:p>
    <w:p w14:paraId="6FFBF186">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49.41 Вантажний автомобільний транспорт;</w:t>
      </w:r>
    </w:p>
    <w:p w14:paraId="700226CB">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52.10 Складське господарство;</w:t>
      </w:r>
    </w:p>
    <w:p w14:paraId="31EC2E2A">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52.29Допоміжна діяльність у сфері транспорту;</w:t>
      </w:r>
    </w:p>
    <w:p w14:paraId="03CC0B10">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93.19 Діяльність у сфері спорту, організування відпочинку та розваг;</w:t>
      </w:r>
    </w:p>
    <w:p w14:paraId="56A64CA8">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93.29 Організування  інших видів відпочинку та розваг;</w:t>
      </w:r>
    </w:p>
    <w:p w14:paraId="5D376A3B">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96.09 Надання інших індивідуальних послуг , н.в.і.у..</w:t>
      </w:r>
    </w:p>
    <w:p w14:paraId="2C22E796">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2. Затвердити статут комунального підприємства «Громада» Попівської сільської ради Конотопського району Сумської області у новій редакції (Додаток 1).</w:t>
      </w:r>
    </w:p>
    <w:p w14:paraId="2F24EC1F">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rPr>
      </w:pPr>
      <w:r>
        <w:rPr>
          <w:rFonts w:hint="default" w:ascii="Times New Roman" w:hAnsi="Times New Roman" w:cs="Times New Roman"/>
          <w:sz w:val="28"/>
          <w:szCs w:val="28"/>
          <w:lang w:val="uk-UA"/>
        </w:rPr>
        <w:t>3. Доручити  виконуючому обов’язки директора комунального підприємства «Громада» Попівської сільської ради Конотопського району Сумської області - Шпильовому Василю Олександровичу здійснити заходи в органах державної реєстрації для реєстрації видів економічної діяльності у державного реєстратора та його Статуту комунального підприємства «Громада» Попівської сільської ради Конотопського району Сумської області у новій редакції.</w:t>
      </w:r>
    </w:p>
    <w:p w14:paraId="3833BEB4">
      <w:pPr>
        <w:keepNext w:val="0"/>
        <w:keepLines w:val="0"/>
        <w:pageBreakBefore w:val="0"/>
        <w:kinsoku/>
        <w:wordWrap/>
        <w:overflowPunct/>
        <w:topLinePunct w:val="0"/>
        <w:autoSpaceDE/>
        <w:autoSpaceDN/>
        <w:bidi w:val="0"/>
        <w:adjustRightInd/>
        <w:snapToGrid/>
        <w:spacing w:after="0" w:line="240" w:lineRule="auto"/>
        <w:ind w:left="0" w:leftChars="0" w:right="0" w:firstLine="709"/>
        <w:jc w:val="both"/>
        <w:textAlignment w:val="auto"/>
        <w:rPr>
          <w:rFonts w:hint="default" w:ascii="Times New Roman" w:hAnsi="Times New Roman" w:cs="Times New Roman"/>
          <w:sz w:val="28"/>
          <w:szCs w:val="28"/>
          <w:lang w:val="uk-UA" w:eastAsia="uk-UA"/>
        </w:rPr>
      </w:pPr>
      <w:r>
        <w:rPr>
          <w:rFonts w:hint="default" w:ascii="Times New Roman" w:hAnsi="Times New Roman" w:cs="Times New Roman"/>
          <w:sz w:val="28"/>
          <w:szCs w:val="28"/>
          <w:lang w:val="uk-UA"/>
        </w:rPr>
        <w:t xml:space="preserve">4. </w:t>
      </w:r>
      <w:r>
        <w:rPr>
          <w:rFonts w:hint="default" w:ascii="Times New Roman" w:hAnsi="Times New Roman" w:cs="Times New Roman"/>
          <w:sz w:val="28"/>
          <w:szCs w:val="28"/>
          <w:lang w:eastAsia="uk-UA"/>
        </w:rPr>
        <w:t>Контроль за виконанням даного рішення покласти на постійну комісі</w:t>
      </w:r>
      <w:r>
        <w:rPr>
          <w:rFonts w:hint="default" w:ascii="Times New Roman" w:hAnsi="Times New Roman" w:cs="Times New Roman"/>
          <w:sz w:val="28"/>
          <w:szCs w:val="28"/>
          <w:lang w:val="uk-UA" w:eastAsia="uk-UA"/>
        </w:rPr>
        <w:t xml:space="preserve">ю </w:t>
      </w:r>
      <w:r>
        <w:rPr>
          <w:rFonts w:hint="default" w:ascii="Times New Roman" w:hAnsi="Times New Roman" w:cs="Times New Roman"/>
          <w:sz w:val="28"/>
          <w:szCs w:val="28"/>
          <w:lang w:eastAsia="uk-UA"/>
        </w:rPr>
        <w:t>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r>
        <w:rPr>
          <w:rFonts w:hint="default" w:ascii="Times New Roman" w:hAnsi="Times New Roman" w:cs="Times New Roman"/>
          <w:sz w:val="28"/>
          <w:szCs w:val="28"/>
          <w:lang w:val="uk-UA" w:eastAsia="uk-UA"/>
        </w:rPr>
        <w:t>.</w:t>
      </w:r>
    </w:p>
    <w:p w14:paraId="406DFBE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firstLine="709"/>
        <w:textAlignment w:val="auto"/>
        <w:rPr>
          <w:rFonts w:hint="default" w:ascii="Times New Roman" w:hAnsi="Times New Roman" w:cs="Times New Roman"/>
          <w:b/>
          <w:sz w:val="20"/>
          <w:szCs w:val="20"/>
          <w:lang w:val="uk-UA" w:eastAsia="en-US"/>
        </w:rPr>
      </w:pPr>
    </w:p>
    <w:p w14:paraId="51BFDD3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firstLine="709"/>
        <w:textAlignment w:val="auto"/>
        <w:rPr>
          <w:rFonts w:hint="default" w:ascii="Times New Roman" w:hAnsi="Times New Roman" w:cs="Times New Roman"/>
          <w:b/>
          <w:sz w:val="20"/>
          <w:szCs w:val="20"/>
          <w:lang w:val="uk-UA" w:eastAsia="en-US"/>
        </w:rPr>
      </w:pPr>
    </w:p>
    <w:p w14:paraId="78D8EF5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b/>
          <w:sz w:val="28"/>
          <w:szCs w:val="28"/>
          <w:lang w:val="uk-UA" w:eastAsia="en-US"/>
        </w:rPr>
      </w:pPr>
      <w:r>
        <w:rPr>
          <w:rFonts w:hint="default" w:ascii="Times New Roman" w:hAnsi="Times New Roman" w:cs="Times New Roman"/>
          <w:b/>
          <w:sz w:val="28"/>
          <w:szCs w:val="28"/>
          <w:lang w:val="uk-UA" w:eastAsia="en-US"/>
        </w:rPr>
        <w:t>Сільський голова</w:t>
      </w:r>
      <w:r>
        <w:rPr>
          <w:rFonts w:hint="default" w:ascii="Times New Roman" w:hAnsi="Times New Roman" w:cs="Times New Roman"/>
          <w:b/>
          <w:sz w:val="28"/>
          <w:szCs w:val="28"/>
          <w:lang w:val="uk-UA" w:eastAsia="en-US"/>
        </w:rPr>
        <w:tab/>
      </w:r>
      <w:r>
        <w:rPr>
          <w:rFonts w:hint="default" w:ascii="Times New Roman" w:hAnsi="Times New Roman" w:cs="Times New Roman"/>
          <w:b/>
          <w:sz w:val="28"/>
          <w:szCs w:val="28"/>
          <w:lang w:val="uk-UA" w:eastAsia="en-US"/>
        </w:rPr>
        <w:tab/>
      </w:r>
      <w:r>
        <w:rPr>
          <w:rFonts w:hint="default" w:ascii="Times New Roman" w:hAnsi="Times New Roman" w:cs="Times New Roman"/>
          <w:b/>
          <w:sz w:val="28"/>
          <w:szCs w:val="28"/>
          <w:lang w:val="uk-UA" w:eastAsia="en-US"/>
        </w:rPr>
        <w:tab/>
      </w:r>
      <w:r>
        <w:rPr>
          <w:rFonts w:hint="default" w:ascii="Times New Roman" w:hAnsi="Times New Roman" w:cs="Times New Roman"/>
          <w:b/>
          <w:sz w:val="28"/>
          <w:szCs w:val="28"/>
          <w:lang w:val="uk-UA" w:eastAsia="en-US"/>
        </w:rPr>
        <w:t xml:space="preserve">                                      Анатолій БОЯРЧУК</w:t>
      </w:r>
    </w:p>
    <w:p w14:paraId="7D8C348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4"/>
          <w:szCs w:val="4"/>
          <w:lang w:val="uk-UA" w:eastAsia="en-US"/>
        </w:rPr>
      </w:pPr>
    </w:p>
    <w:p w14:paraId="0EE94EC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DB4029C">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425D727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4968CF0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A07B21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5D1AC9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C6F60B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413D095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4DA0FCD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89950F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27172E9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DB901F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64DC0AC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2DE33D2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1AE41EC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74B8CD2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2DE8ADD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396D620C">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14D0663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56B27EA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36445FB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418FD3B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3C7C7D7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3B08041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1F8DEA4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5A04D3C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620BB32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textAlignment w:val="auto"/>
        <w:rPr>
          <w:rFonts w:hint="default" w:ascii="Times New Roman" w:hAnsi="Times New Roman" w:cs="Times New Roman"/>
          <w:sz w:val="20"/>
          <w:szCs w:val="20"/>
          <w:lang w:val="uk-UA" w:eastAsia="en-US"/>
        </w:rPr>
      </w:pPr>
    </w:p>
    <w:p w14:paraId="20C77032">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sz w:val="18"/>
          <w:szCs w:val="18"/>
          <w:shd w:val="clear" w:color="auto" w:fill="FFFFFF"/>
          <w:lang w:val="uk-UA"/>
        </w:rPr>
      </w:pPr>
      <w:r>
        <w:rPr>
          <w:rFonts w:hint="default" w:ascii="Times New Roman" w:hAnsi="Times New Roman" w:cs="Times New Roman"/>
          <w:sz w:val="18"/>
          <w:szCs w:val="18"/>
          <w:shd w:val="clear" w:color="auto" w:fill="FFFFFF"/>
          <w:lang w:val="uk-UA"/>
        </w:rPr>
        <w:t>Тетяна МІЩЕНКО</w:t>
      </w:r>
    </w:p>
    <w:p w14:paraId="12E59971">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sz w:val="18"/>
          <w:szCs w:val="18"/>
          <w:shd w:val="clear" w:color="auto" w:fill="FFFFFF"/>
          <w:lang w:val="uk-UA"/>
        </w:rPr>
      </w:pPr>
    </w:p>
    <w:p w14:paraId="7477B9CB">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r>
        <w:rPr>
          <w:rFonts w:hint="default" w:ascii="Times New Roman" w:hAnsi="Times New Roman" w:cs="Times New Roman"/>
          <w:sz w:val="18"/>
          <w:szCs w:val="18"/>
          <w:shd w:val="clear" w:color="auto" w:fill="FFFFFF"/>
          <w:lang w:val="uk-UA"/>
        </w:rPr>
        <w:t>Надіслано: до протоколу – 1, відділ правового забезпечення апарату -1,  відділу</w:t>
      </w:r>
      <w:r>
        <w:rPr>
          <w:rFonts w:hint="default" w:ascii="Times New Roman" w:hAnsi="Times New Roman" w:cs="Times New Roman"/>
          <w:color w:val="000000"/>
          <w:sz w:val="18"/>
          <w:szCs w:val="18"/>
          <w:lang w:val="uk-UA"/>
        </w:rPr>
        <w:t xml:space="preserve"> житлово-комунального господарства, архітектури, будівництва, транспорту та комунальної власності – 1, відділу бухгалтерського обліку, звітності та господарського забезпечення -1,  постійній комісії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благоустрою-2, КП «Громада»-1.</w:t>
      </w:r>
    </w:p>
    <w:p w14:paraId="2FFF5B7A">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29ACD071">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5A7DA611">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6A83BDFD">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00F8E2C0">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67DFCC42">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60C266DD">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41299F76">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p w14:paraId="7DB0119C">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r>
      <w:r>
        <w:rPr>
          <w:rFonts w:hint="default" w:ascii="Times New Roman" w:hAnsi="Times New Roman" w:cs="Times New Roman"/>
          <w:color w:val="000000" w:themeColor="text1"/>
          <w:sz w:val="24"/>
          <w:szCs w:val="24"/>
          <w:lang w:val="ru-RU"/>
          <w14:textFill>
            <w14:solidFill>
              <w14:schemeClr w14:val="tx1"/>
            </w14:solidFill>
          </w14:textFill>
        </w:rPr>
        <w:t xml:space="preserve">Додаток </w:t>
      </w:r>
    </w:p>
    <w:p w14:paraId="2721BF7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r>
      <w:r>
        <w:rPr>
          <w:rFonts w:hint="default" w:ascii="Times New Roman" w:hAnsi="Times New Roman" w:cs="Times New Roman"/>
          <w:color w:val="000000" w:themeColor="text1"/>
          <w:sz w:val="24"/>
          <w:szCs w:val="24"/>
          <w:lang w:val="ru-RU"/>
          <w14:textFill>
            <w14:solidFill>
              <w14:schemeClr w14:val="tx1"/>
            </w14:solidFill>
          </w14:textFill>
        </w:rPr>
        <w:t>до рішення</w:t>
      </w:r>
    </w:p>
    <w:p w14:paraId="5051CE0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r>
      <w:r>
        <w:rPr>
          <w:rFonts w:hint="default" w:ascii="Times New Roman" w:hAnsi="Times New Roman" w:cs="Times New Roman"/>
          <w:color w:val="000000" w:themeColor="text1"/>
          <w:sz w:val="24"/>
          <w:szCs w:val="24"/>
          <w:lang w:val="ru-RU"/>
          <w14:textFill>
            <w14:solidFill>
              <w14:schemeClr w14:val="tx1"/>
            </w14:solidFill>
          </w14:textFill>
        </w:rPr>
        <w:t xml:space="preserve">Попівської сільської ради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r>
      <w:r>
        <w:rPr>
          <w:rFonts w:hint="default" w:ascii="Times New Roman" w:hAnsi="Times New Roman" w:cs="Times New Roman"/>
          <w:color w:val="000000" w:themeColor="text1"/>
          <w:sz w:val="24"/>
          <w:szCs w:val="24"/>
          <w:lang w:val="ru-RU"/>
          <w14:textFill>
            <w14:solidFill>
              <w14:schemeClr w14:val="tx1"/>
            </w14:solidFill>
          </w14:textFill>
        </w:rPr>
        <w:t>Конотопського району</w:t>
      </w:r>
    </w:p>
    <w:p w14:paraId="33B5D4DF">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r>
      <w:r>
        <w:rPr>
          <w:rFonts w:hint="default" w:ascii="Times New Roman" w:hAnsi="Times New Roman" w:cs="Times New Roman"/>
          <w:color w:val="000000" w:themeColor="text1"/>
          <w:sz w:val="24"/>
          <w:szCs w:val="24"/>
          <w:lang w:val="ru-RU"/>
          <w14:textFill>
            <w14:solidFill>
              <w14:schemeClr w14:val="tx1"/>
            </w14:solidFill>
          </w14:textFill>
        </w:rPr>
        <w:t xml:space="preserve">Сумської області </w:t>
      </w:r>
    </w:p>
    <w:p w14:paraId="4AB88D2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
      </w:r>
      <w:r>
        <w:rPr>
          <w:rFonts w:hint="default" w:ascii="Times New Roman" w:hAnsi="Times New Roman" w:cs="Times New Roman"/>
          <w:color w:val="000000" w:themeColor="text1"/>
          <w:sz w:val="24"/>
          <w:szCs w:val="24"/>
          <w:lang w:val="uk-UA"/>
          <w14:textFill>
            <w14:solidFill>
              <w14:schemeClr w14:val="tx1"/>
            </w14:solidFill>
          </w14:textFill>
        </w:rPr>
        <w:tab/>
        <w:t>в</w:t>
      </w:r>
      <w:r>
        <w:rPr>
          <w:rFonts w:hint="default" w:ascii="Times New Roman" w:hAnsi="Times New Roman" w:cs="Times New Roman"/>
          <w:color w:val="000000" w:themeColor="text1"/>
          <w:sz w:val="24"/>
          <w:szCs w:val="24"/>
          <w:lang w:val="ru-RU"/>
          <w14:textFill>
            <w14:solidFill>
              <w14:schemeClr w14:val="tx1"/>
            </w14:solidFill>
          </w14:textFill>
        </w:rPr>
        <w:t>ід 12.03.2025р</w:t>
      </w:r>
    </w:p>
    <w:p w14:paraId="4F870CF5">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     </w:t>
      </w:r>
    </w:p>
    <w:p w14:paraId="15E90E95">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                                                                     </w:t>
      </w:r>
    </w:p>
    <w:p w14:paraId="220E8D4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20307F4C">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       </w:t>
      </w:r>
    </w:p>
    <w:p w14:paraId="36656860">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7161225D">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6"/>
        <w:jc w:val="center"/>
        <w:textAlignment w:val="auto"/>
        <w:rPr>
          <w:rFonts w:hint="default" w:ascii="Times New Roman" w:hAnsi="Times New Roman" w:cs="Times New Roman"/>
          <w:color w:val="000000" w:themeColor="text1"/>
          <w:sz w:val="56"/>
          <w:szCs w:val="56"/>
          <w:lang w:val="ru-RU"/>
          <w14:textFill>
            <w14:solidFill>
              <w14:schemeClr w14:val="tx1"/>
            </w14:solidFill>
          </w14:textFill>
        </w:rPr>
      </w:pPr>
      <w:r>
        <w:rPr>
          <w:rFonts w:hint="default" w:ascii="Times New Roman" w:hAnsi="Times New Roman" w:cs="Times New Roman"/>
          <w:b/>
          <w:color w:val="000000" w:themeColor="text1"/>
          <w:sz w:val="56"/>
          <w:szCs w:val="56"/>
          <w:lang w:val="ru-RU"/>
          <w14:textFill>
            <w14:solidFill>
              <w14:schemeClr w14:val="tx1"/>
            </w14:solidFill>
          </w14:textFill>
        </w:rPr>
        <w:t>СТАТУТ</w:t>
      </w:r>
    </w:p>
    <w:p w14:paraId="2C10F36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4"/>
        <w:jc w:val="center"/>
        <w:textAlignment w:val="auto"/>
        <w:rPr>
          <w:rFonts w:hint="default" w:ascii="Times New Roman" w:hAnsi="Times New Roman" w:cs="Times New Roman"/>
          <w:color w:val="000000" w:themeColor="text1"/>
          <w:sz w:val="40"/>
          <w:szCs w:val="40"/>
          <w:lang w:val="ru-RU"/>
          <w14:textFill>
            <w14:solidFill>
              <w14:schemeClr w14:val="tx1"/>
            </w14:solidFill>
          </w14:textFill>
        </w:rPr>
      </w:pPr>
      <w:r>
        <w:rPr>
          <w:rFonts w:hint="default" w:ascii="Times New Roman" w:hAnsi="Times New Roman" w:cs="Times New Roman"/>
          <w:b/>
          <w:color w:val="000000" w:themeColor="text1"/>
          <w:sz w:val="40"/>
          <w:szCs w:val="40"/>
          <w:lang w:val="ru-RU"/>
          <w14:textFill>
            <w14:solidFill>
              <w14:schemeClr w14:val="tx1"/>
            </w14:solidFill>
          </w14:textFill>
        </w:rPr>
        <w:t>КОМУНАЛЬНОГО ПІДПРИЄМСТВА</w:t>
      </w:r>
    </w:p>
    <w:p w14:paraId="7DF7FEA5">
      <w:pPr>
        <w:keepNext w:val="0"/>
        <w:keepLines w:val="0"/>
        <w:pageBreakBefore w:val="0"/>
        <w:tabs>
          <w:tab w:val="left" w:pos="1395"/>
          <w:tab w:val="left" w:pos="1455"/>
        </w:tabs>
        <w:kinsoku/>
        <w:wordWrap/>
        <w:overflowPunct/>
        <w:topLinePunct w:val="0"/>
        <w:autoSpaceDE/>
        <w:autoSpaceDN/>
        <w:bidi w:val="0"/>
        <w:adjustRightInd/>
        <w:snapToGrid/>
        <w:spacing w:after="0" w:line="240" w:lineRule="auto"/>
        <w:ind w:left="0" w:leftChars="0" w:right="0" w:hanging="4"/>
        <w:jc w:val="center"/>
        <w:textAlignment w:val="auto"/>
        <w:rPr>
          <w:rFonts w:hint="default" w:ascii="Times New Roman" w:hAnsi="Times New Roman" w:cs="Times New Roman"/>
          <w:b/>
          <w:color w:val="000000" w:themeColor="text1"/>
          <w:sz w:val="40"/>
          <w:szCs w:val="40"/>
          <w:lang w:val="uk-UA"/>
          <w14:textFill>
            <w14:solidFill>
              <w14:schemeClr w14:val="tx1"/>
            </w14:solidFill>
          </w14:textFill>
        </w:rPr>
      </w:pPr>
      <w:r>
        <w:rPr>
          <w:rFonts w:hint="default" w:ascii="Times New Roman" w:hAnsi="Times New Roman" w:cs="Times New Roman"/>
          <w:b/>
          <w:color w:val="000000" w:themeColor="text1"/>
          <w:sz w:val="40"/>
          <w:szCs w:val="40"/>
          <w:lang w:val="ru-RU"/>
          <w14:textFill>
            <w14:solidFill>
              <w14:schemeClr w14:val="tx1"/>
            </w14:solidFill>
          </w14:textFill>
        </w:rPr>
        <w:t xml:space="preserve"> «</w:t>
      </w:r>
      <w:r>
        <w:rPr>
          <w:rFonts w:hint="default" w:ascii="Times New Roman" w:hAnsi="Times New Roman" w:cs="Times New Roman"/>
          <w:b/>
          <w:color w:val="000000" w:themeColor="text1"/>
          <w:sz w:val="40"/>
          <w:szCs w:val="40"/>
          <w:lang w:val="uk-UA"/>
          <w14:textFill>
            <w14:solidFill>
              <w14:schemeClr w14:val="tx1"/>
            </w14:solidFill>
          </w14:textFill>
        </w:rPr>
        <w:t>Громада</w:t>
      </w:r>
      <w:r>
        <w:rPr>
          <w:rFonts w:hint="default" w:ascii="Times New Roman" w:hAnsi="Times New Roman" w:cs="Times New Roman"/>
          <w:b/>
          <w:color w:val="000000" w:themeColor="text1"/>
          <w:sz w:val="40"/>
          <w:szCs w:val="40"/>
          <w:lang w:val="ru-RU"/>
          <w14:textFill>
            <w14:solidFill>
              <w14:schemeClr w14:val="tx1"/>
            </w14:solidFill>
          </w14:textFill>
        </w:rPr>
        <w:t>»</w:t>
      </w:r>
      <w:r>
        <w:rPr>
          <w:rFonts w:hint="default" w:ascii="Times New Roman" w:hAnsi="Times New Roman" w:cs="Times New Roman"/>
          <w:b/>
          <w:color w:val="000000" w:themeColor="text1"/>
          <w:sz w:val="40"/>
          <w:szCs w:val="40"/>
          <w:lang w:val="uk-UA"/>
          <w14:textFill>
            <w14:solidFill>
              <w14:schemeClr w14:val="tx1"/>
            </w14:solidFill>
          </w14:textFill>
        </w:rPr>
        <w:t xml:space="preserve"> </w:t>
      </w:r>
    </w:p>
    <w:p w14:paraId="41A3BA46">
      <w:pPr>
        <w:keepNext w:val="0"/>
        <w:keepLines w:val="0"/>
        <w:pageBreakBefore w:val="0"/>
        <w:tabs>
          <w:tab w:val="left" w:pos="1395"/>
          <w:tab w:val="left" w:pos="1455"/>
        </w:tabs>
        <w:kinsoku/>
        <w:wordWrap/>
        <w:overflowPunct/>
        <w:topLinePunct w:val="0"/>
        <w:autoSpaceDE/>
        <w:autoSpaceDN/>
        <w:bidi w:val="0"/>
        <w:adjustRightInd/>
        <w:snapToGrid/>
        <w:spacing w:after="0" w:line="240" w:lineRule="auto"/>
        <w:ind w:left="0" w:leftChars="0" w:right="0" w:hanging="4"/>
        <w:jc w:val="center"/>
        <w:textAlignment w:val="auto"/>
        <w:rPr>
          <w:rFonts w:hint="default" w:ascii="Times New Roman" w:hAnsi="Times New Roman" w:cs="Times New Roman"/>
          <w:b/>
          <w:color w:val="000000" w:themeColor="text1"/>
          <w:sz w:val="40"/>
          <w:szCs w:val="40"/>
          <w:lang w:val="uk-UA"/>
          <w14:textFill>
            <w14:solidFill>
              <w14:schemeClr w14:val="tx1"/>
            </w14:solidFill>
          </w14:textFill>
        </w:rPr>
      </w:pPr>
      <w:r>
        <w:rPr>
          <w:rFonts w:hint="default" w:ascii="Times New Roman" w:hAnsi="Times New Roman" w:cs="Times New Roman"/>
          <w:b/>
          <w:color w:val="000000" w:themeColor="text1"/>
          <w:sz w:val="40"/>
          <w:szCs w:val="40"/>
          <w:lang w:val="uk-UA"/>
          <w14:textFill>
            <w14:solidFill>
              <w14:schemeClr w14:val="tx1"/>
            </w14:solidFill>
          </w14:textFill>
        </w:rPr>
        <w:t>Попівської сільської ради</w:t>
      </w:r>
    </w:p>
    <w:p w14:paraId="41290CD9">
      <w:pPr>
        <w:keepNext w:val="0"/>
        <w:keepLines w:val="0"/>
        <w:pageBreakBefore w:val="0"/>
        <w:tabs>
          <w:tab w:val="left" w:pos="1395"/>
          <w:tab w:val="left" w:pos="1455"/>
        </w:tabs>
        <w:kinsoku/>
        <w:wordWrap/>
        <w:overflowPunct/>
        <w:topLinePunct w:val="0"/>
        <w:autoSpaceDE/>
        <w:autoSpaceDN/>
        <w:bidi w:val="0"/>
        <w:adjustRightInd/>
        <w:snapToGrid/>
        <w:spacing w:after="0" w:line="240" w:lineRule="auto"/>
        <w:ind w:left="0" w:leftChars="0" w:right="0" w:hanging="4"/>
        <w:jc w:val="center"/>
        <w:textAlignment w:val="auto"/>
        <w:rPr>
          <w:rFonts w:hint="default" w:ascii="Times New Roman" w:hAnsi="Times New Roman" w:cs="Times New Roman"/>
          <w:color w:val="000000" w:themeColor="text1"/>
          <w:sz w:val="40"/>
          <w:szCs w:val="40"/>
          <w:lang w:val="ru-RU"/>
          <w14:textFill>
            <w14:solidFill>
              <w14:schemeClr w14:val="tx1"/>
            </w14:solidFill>
          </w14:textFill>
        </w:rPr>
      </w:pPr>
      <w:r>
        <w:rPr>
          <w:rFonts w:hint="default" w:ascii="Times New Roman" w:hAnsi="Times New Roman" w:cs="Times New Roman"/>
          <w:b/>
          <w:color w:val="000000" w:themeColor="text1"/>
          <w:sz w:val="40"/>
          <w:szCs w:val="40"/>
          <w:lang w:val="uk-UA"/>
          <w14:textFill>
            <w14:solidFill>
              <w14:schemeClr w14:val="tx1"/>
            </w14:solidFill>
          </w14:textFill>
        </w:rPr>
        <w:t>Конотопського району Сумської області</w:t>
      </w:r>
      <w:r>
        <w:rPr>
          <w:rFonts w:hint="default" w:ascii="Times New Roman" w:hAnsi="Times New Roman" w:cs="Times New Roman"/>
          <w:b/>
          <w:color w:val="000000" w:themeColor="text1"/>
          <w:sz w:val="40"/>
          <w:szCs w:val="40"/>
          <w:lang w:val="ru-RU"/>
          <w14:textFill>
            <w14:solidFill>
              <w14:schemeClr w14:val="tx1"/>
            </w14:solidFill>
          </w14:textFill>
        </w:rPr>
        <w:t xml:space="preserve"> </w:t>
      </w:r>
    </w:p>
    <w:p w14:paraId="100F9EF7">
      <w:pPr>
        <w:keepNext w:val="0"/>
        <w:keepLines w:val="0"/>
        <w:pageBreakBefore w:val="0"/>
        <w:tabs>
          <w:tab w:val="left" w:pos="1395"/>
          <w:tab w:val="left" w:pos="1455"/>
        </w:tabs>
        <w:kinsoku/>
        <w:wordWrap/>
        <w:overflowPunct/>
        <w:topLinePunct w:val="0"/>
        <w:autoSpaceDE/>
        <w:autoSpaceDN/>
        <w:bidi w:val="0"/>
        <w:adjustRightInd/>
        <w:snapToGrid/>
        <w:spacing w:after="0" w:line="240" w:lineRule="auto"/>
        <w:ind w:left="0" w:leftChars="0" w:right="0" w:hanging="4"/>
        <w:jc w:val="center"/>
        <w:textAlignment w:val="auto"/>
        <w:rPr>
          <w:rFonts w:hint="default" w:ascii="Times New Roman" w:hAnsi="Times New Roman" w:cs="Times New Roman"/>
          <w:color w:val="000000" w:themeColor="text1"/>
          <w:sz w:val="40"/>
          <w:szCs w:val="40"/>
          <w:lang w:val="uk-UA"/>
          <w14:textFill>
            <w14:solidFill>
              <w14:schemeClr w14:val="tx1"/>
            </w14:solidFill>
          </w14:textFill>
        </w:rPr>
      </w:pPr>
      <w:r>
        <w:rPr>
          <w:rFonts w:hint="default" w:ascii="Times New Roman" w:hAnsi="Times New Roman" w:cs="Times New Roman"/>
          <w:color w:val="000000" w:themeColor="text1"/>
          <w:sz w:val="40"/>
          <w:szCs w:val="40"/>
          <w:lang w:val="uk-UA"/>
          <w14:textFill>
            <w14:solidFill>
              <w14:schemeClr w14:val="tx1"/>
            </w14:solidFill>
          </w14:textFill>
        </w:rPr>
        <w:t xml:space="preserve"> у новій редакції</w:t>
      </w:r>
    </w:p>
    <w:p w14:paraId="25614989">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7E9CA8B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293E810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62C0DA9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4550E4D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42CB56DF">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6AF8021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1E0336F1">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5681154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3B353B3D">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5506440F">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051273BC">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76FF1DFC">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0AABF321">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41414215">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5B73847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4C809B5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4A32566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35C9A5B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4486F8BB">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15C4AE7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3C60319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с.Попівка</w:t>
      </w:r>
    </w:p>
    <w:p w14:paraId="34EB329E">
      <w:pPr>
        <w:keepNext w:val="0"/>
        <w:keepLines w:val="0"/>
        <w:pageBreakBefore w:val="0"/>
        <w:tabs>
          <w:tab w:val="left" w:pos="3840"/>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2025 рік</w:t>
      </w:r>
    </w:p>
    <w:p w14:paraId="052C05A5">
      <w:pPr>
        <w:keepNext w:val="0"/>
        <w:keepLines w:val="0"/>
        <w:pageBreakBefore w:val="0"/>
        <w:tabs>
          <w:tab w:val="left" w:pos="3840"/>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 </w:t>
      </w:r>
    </w:p>
    <w:p w14:paraId="5EAAE75E">
      <w:pPr>
        <w:keepNext w:val="0"/>
        <w:keepLines w:val="0"/>
        <w:pageBreakBefore w:val="0"/>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6DCC333A">
      <w:pPr>
        <w:keepNext w:val="0"/>
        <w:keepLines w:val="0"/>
        <w:pageBreakBefore w:val="0"/>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b/>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lang w:val="ru-RU"/>
          <w14:textFill>
            <w14:solidFill>
              <w14:schemeClr w14:val="tx1"/>
            </w14:solidFill>
          </w14:textFill>
        </w:rPr>
        <w:t>1.  ЗАГАЛЬНІ ПОЛОЖЕННЯ.</w:t>
      </w:r>
    </w:p>
    <w:p w14:paraId="0CF709BB">
      <w:pPr>
        <w:keepNext w:val="0"/>
        <w:keepLines w:val="0"/>
        <w:pageBreakBefore w:val="0"/>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b/>
          <w:color w:val="000000" w:themeColor="text1"/>
          <w:sz w:val="28"/>
          <w:szCs w:val="28"/>
          <w:lang w:val="ru-RU"/>
          <w14:textFill>
            <w14:solidFill>
              <w14:schemeClr w14:val="tx1"/>
            </w14:solidFill>
          </w14:textFill>
        </w:rPr>
      </w:pPr>
    </w:p>
    <w:p w14:paraId="23EB06A2">
      <w:pPr>
        <w:keepNext w:val="0"/>
        <w:keepLines w:val="0"/>
        <w:pageBreakBefore w:val="0"/>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trike/>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1.1. Комунальне підприємство «Громада» </w:t>
      </w:r>
      <w:r>
        <w:rPr>
          <w:rFonts w:hint="default" w:ascii="Times New Roman" w:hAnsi="Times New Roman" w:cs="Times New Roman"/>
          <w:color w:val="000000" w:themeColor="text1"/>
          <w:sz w:val="28"/>
          <w:szCs w:val="28"/>
          <w:lang w:val="uk-UA"/>
          <w14:textFill>
            <w14:solidFill>
              <w14:schemeClr w14:val="tx1"/>
            </w14:solidFill>
          </w14:textFill>
        </w:rPr>
        <w:t>Попівської сільської ради Конотопського району Сумської області</w:t>
      </w:r>
      <w:r>
        <w:rPr>
          <w:rFonts w:hint="default" w:ascii="Times New Roman" w:hAnsi="Times New Roman" w:cs="Times New Roman"/>
          <w:color w:val="000000" w:themeColor="text1"/>
          <w:sz w:val="28"/>
          <w:szCs w:val="28"/>
          <w:lang w:val="ru-RU"/>
          <w14:textFill>
            <w14:solidFill>
              <w14:schemeClr w14:val="tx1"/>
            </w14:solidFill>
          </w14:textFill>
        </w:rPr>
        <w:t xml:space="preserve"> (надалі -  Підприємство), створене рішенням </w:t>
      </w:r>
      <w:r>
        <w:rPr>
          <w:rFonts w:hint="default" w:ascii="Times New Roman" w:hAnsi="Times New Roman" w:cs="Times New Roman"/>
          <w:color w:val="000000" w:themeColor="text1"/>
          <w:sz w:val="28"/>
          <w:szCs w:val="28"/>
          <w:lang w:val="uk-UA"/>
          <w14:textFill>
            <w14:solidFill>
              <w14:schemeClr w14:val="tx1"/>
            </w14:solidFill>
          </w14:textFill>
        </w:rPr>
        <w:t>Попівської сільської ради Конотопського району Сумської області</w:t>
      </w:r>
      <w:r>
        <w:rPr>
          <w:rFonts w:hint="default" w:ascii="Times New Roman" w:hAnsi="Times New Roman" w:cs="Times New Roman"/>
          <w:color w:val="000000" w:themeColor="text1"/>
          <w:sz w:val="28"/>
          <w:szCs w:val="28"/>
          <w:lang w:val="ru-RU"/>
          <w14:textFill>
            <w14:solidFill>
              <w14:schemeClr w14:val="tx1"/>
            </w14:solidFill>
          </w14:textFill>
        </w:rPr>
        <w:t xml:space="preserve"> «Про створення комунального підприємства «Громада» </w:t>
      </w:r>
      <w:r>
        <w:rPr>
          <w:rFonts w:hint="default" w:ascii="Times New Roman" w:hAnsi="Times New Roman" w:cs="Times New Roman"/>
          <w:color w:val="000000" w:themeColor="text1"/>
          <w:sz w:val="28"/>
          <w:szCs w:val="28"/>
          <w:lang w:val="uk-UA"/>
          <w14:textFill>
            <w14:solidFill>
              <w14:schemeClr w14:val="tx1"/>
            </w14:solidFill>
          </w14:textFill>
        </w:rPr>
        <w:t xml:space="preserve">Попівської сільської ради Конотопського району Сумської області </w:t>
      </w:r>
      <w:r>
        <w:rPr>
          <w:rFonts w:hint="default" w:ascii="Times New Roman" w:hAnsi="Times New Roman" w:cs="Times New Roman"/>
          <w:color w:val="000000" w:themeColor="text1"/>
          <w:sz w:val="28"/>
          <w:szCs w:val="28"/>
          <w:lang w:val="ru-RU"/>
          <w14:textFill>
            <w14:solidFill>
              <w14:schemeClr w14:val="tx1"/>
            </w14:solidFill>
          </w14:textFill>
        </w:rPr>
        <w:t xml:space="preserve">від </w:t>
      </w:r>
      <w:r>
        <w:rPr>
          <w:rFonts w:hint="default" w:ascii="Times New Roman" w:hAnsi="Times New Roman" w:cs="Times New Roman"/>
          <w:color w:val="000000" w:themeColor="text1"/>
          <w:sz w:val="28"/>
          <w:szCs w:val="28"/>
          <w:lang w:val="uk-UA"/>
          <w14:textFill>
            <w14:solidFill>
              <w14:schemeClr w14:val="tx1"/>
            </w14:solidFill>
          </w14:textFill>
        </w:rPr>
        <w:t>09</w:t>
      </w:r>
      <w:r>
        <w:rPr>
          <w:rFonts w:hint="default" w:ascii="Times New Roman" w:hAnsi="Times New Roman" w:cs="Times New Roman"/>
          <w:color w:val="000000" w:themeColor="text1"/>
          <w:sz w:val="28"/>
          <w:szCs w:val="28"/>
          <w:lang w:val="ru-RU"/>
          <w14:textFill>
            <w14:solidFill>
              <w14:schemeClr w14:val="tx1"/>
            </w14:solidFill>
          </w14:textFill>
        </w:rPr>
        <w:t>.08.202</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lang w:val="ru-RU"/>
          <w14:textFill>
            <w14:solidFill>
              <w14:schemeClr w14:val="tx1"/>
            </w14:solidFill>
          </w14:textFill>
        </w:rPr>
        <w:t xml:space="preserve"> р., засноване на комунальній власності </w:t>
      </w:r>
      <w:r>
        <w:rPr>
          <w:rFonts w:hint="default" w:ascii="Times New Roman" w:hAnsi="Times New Roman" w:cs="Times New Roman"/>
          <w:color w:val="000000" w:themeColor="text1"/>
          <w:sz w:val="28"/>
          <w:szCs w:val="28"/>
          <w:lang w:val="uk-UA"/>
          <w14:textFill>
            <w14:solidFill>
              <w14:schemeClr w14:val="tx1"/>
            </w14:solidFill>
          </w14:textFill>
        </w:rPr>
        <w:t xml:space="preserve">Попівської сільської </w:t>
      </w:r>
      <w:r>
        <w:rPr>
          <w:rFonts w:hint="default" w:ascii="Times New Roman" w:hAnsi="Times New Roman" w:cs="Times New Roman"/>
          <w:color w:val="000000" w:themeColor="text1"/>
          <w:sz w:val="28"/>
          <w:szCs w:val="28"/>
          <w:lang w:val="ru-RU"/>
          <w14:textFill>
            <w14:solidFill>
              <w14:schemeClr w14:val="tx1"/>
            </w14:solidFill>
          </w14:textFill>
        </w:rPr>
        <w:t xml:space="preserve"> ради та підпорядковане </w:t>
      </w:r>
      <w:r>
        <w:rPr>
          <w:rFonts w:hint="default" w:ascii="Times New Roman" w:hAnsi="Times New Roman" w:cs="Times New Roman"/>
          <w:color w:val="000000" w:themeColor="text1"/>
          <w:sz w:val="28"/>
          <w:szCs w:val="28"/>
          <w:lang w:val="uk-UA"/>
          <w14:textFill>
            <w14:solidFill>
              <w14:schemeClr w14:val="tx1"/>
            </w14:solidFill>
          </w14:textFill>
        </w:rPr>
        <w:t xml:space="preserve">Попівській сільській раді Конотопського району Сумської області </w:t>
      </w:r>
      <w:r>
        <w:rPr>
          <w:rFonts w:hint="default" w:ascii="Times New Roman" w:hAnsi="Times New Roman" w:cs="Times New Roman"/>
          <w:color w:val="000000" w:themeColor="text1"/>
          <w:sz w:val="28"/>
          <w:szCs w:val="28"/>
          <w:lang w:val="ru-RU"/>
          <w14:textFill>
            <w14:solidFill>
              <w14:schemeClr w14:val="tx1"/>
            </w14:solidFill>
          </w14:textFill>
        </w:rPr>
        <w:t xml:space="preserve"> (далі - Засновник). </w:t>
      </w:r>
    </w:p>
    <w:p w14:paraId="0D019125">
      <w:pPr>
        <w:keepNext w:val="0"/>
        <w:keepLines w:val="0"/>
        <w:pageBreakBefore w:val="0"/>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1.2. Засновником та власником майна Підприємства є </w:t>
      </w:r>
      <w:r>
        <w:rPr>
          <w:rFonts w:hint="default" w:ascii="Times New Roman" w:hAnsi="Times New Roman" w:cs="Times New Roman"/>
          <w:color w:val="000000" w:themeColor="text1"/>
          <w:sz w:val="28"/>
          <w:szCs w:val="28"/>
          <w:lang w:val="uk-UA"/>
          <w14:textFill>
            <w14:solidFill>
              <w14:schemeClr w14:val="tx1"/>
            </w14:solidFill>
          </w14:textFill>
        </w:rPr>
        <w:t>Попівська сільська рада Конотопського району Сумської області.</w:t>
      </w:r>
    </w:p>
    <w:p w14:paraId="591691A2">
      <w:pPr>
        <w:keepNext w:val="0"/>
        <w:keepLines w:val="0"/>
        <w:pageBreakBefore w:val="0"/>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1.3. Повна назва Підприємства: Комунальне підприємство «Громада» Попівської сільської ради Конотопського району Сумської області.</w:t>
      </w:r>
    </w:p>
    <w:p w14:paraId="73A0D3AD">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Скорочена назва Підприємства: КП «Громада»</w:t>
      </w:r>
      <w:r>
        <w:rPr>
          <w:rFonts w:hint="default" w:ascii="Times New Roman" w:hAnsi="Times New Roman" w:cs="Times New Roman"/>
          <w:color w:val="000000" w:themeColor="text1"/>
          <w:sz w:val="28"/>
          <w:szCs w:val="28"/>
          <w:lang w:val="uk-UA"/>
          <w14:textFill>
            <w14:solidFill>
              <w14:schemeClr w14:val="tx1"/>
            </w14:solidFill>
          </w14:textFill>
        </w:rPr>
        <w:t>.</w:t>
      </w:r>
    </w:p>
    <w:p w14:paraId="5BE084E9">
      <w:pPr>
        <w:keepNext w:val="0"/>
        <w:keepLines w:val="0"/>
        <w:pageBreakBefore w:val="0"/>
        <w:kinsoku/>
        <w:wordWrap/>
        <w:overflowPunct/>
        <w:topLinePunct w:val="0"/>
        <w:autoSpaceDE/>
        <w:autoSpaceDN/>
        <w:bidi w:val="0"/>
        <w:adjustRightInd/>
        <w:snapToGrid/>
        <w:spacing w:after="0" w:line="240" w:lineRule="auto"/>
        <w:ind w:left="0" w:leftChars="0" w:right="0" w:firstLine="722" w:firstLineChars="0"/>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Англомовна назва Підприємства :</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sz w:val="28"/>
          <w:szCs w:val="28"/>
          <w:lang w:val="uk-UA"/>
          <w14:textFill>
            <w14:solidFill>
              <w14:schemeClr w14:val="tx1"/>
            </w14:solidFill>
          </w14:textFill>
        </w:rPr>
        <w:t>Communal enterprise "Hromada" of Popiv village council, Konotop district, Sumy region</w:t>
      </w:r>
    </w:p>
    <w:p w14:paraId="6A4780DA">
      <w:pPr>
        <w:keepNext w:val="0"/>
        <w:keepLines w:val="0"/>
        <w:pageBreakBefore w:val="0"/>
        <w:kinsoku/>
        <w:wordWrap/>
        <w:overflowPunct/>
        <w:topLinePunct w:val="0"/>
        <w:autoSpaceDE/>
        <w:autoSpaceDN/>
        <w:bidi w:val="0"/>
        <w:adjustRightInd/>
        <w:snapToGrid/>
        <w:spacing w:after="0" w:line="240" w:lineRule="auto"/>
        <w:ind w:left="0" w:leftChars="0" w:right="0" w:firstLine="722" w:firstLineChars="0"/>
        <w:jc w:val="both"/>
        <w:textAlignment w:val="auto"/>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Скорочена англомовна назва Підприємства:</w:t>
      </w:r>
      <w:r>
        <w:rPr>
          <w:rFonts w:hint="default" w:ascii="Times New Roman" w:hAnsi="Times New Roman" w:cs="Times New Roman"/>
          <w:color w:val="000000" w:themeColor="text1"/>
          <w:lang w:val="uk-UA"/>
          <w14:textFill>
            <w14:solidFill>
              <w14:schemeClr w14:val="tx1"/>
            </w14:solidFill>
          </w14:textFill>
        </w:rPr>
        <w:t xml:space="preserve"> </w:t>
      </w:r>
      <w:r>
        <w:rPr>
          <w:rFonts w:hint="default" w:ascii="Times New Roman" w:hAnsi="Times New Roman" w:cs="Times New Roman"/>
          <w:color w:val="000000" w:themeColor="text1"/>
          <w:sz w:val="28"/>
          <w:szCs w:val="28"/>
          <w:lang w:val="uk-UA"/>
          <w14:textFill>
            <w14:solidFill>
              <w14:schemeClr w14:val="tx1"/>
            </w14:solidFill>
          </w14:textFill>
        </w:rPr>
        <w:t>Communal enterprise "Hromada"</w:t>
      </w:r>
    </w:p>
    <w:p w14:paraId="4B4800AB">
      <w:pPr>
        <w:keepNext w:val="0"/>
        <w:keepLines w:val="0"/>
        <w:pageBreakBefore w:val="0"/>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1.4. Підприємство є підпорядкованим, підзвітним та підконтрольним Попівській сільській раді. </w:t>
      </w:r>
      <w:r>
        <w:rPr>
          <w:rFonts w:hint="default" w:ascii="Times New Roman" w:hAnsi="Times New Roman" w:cs="Times New Roman"/>
          <w:color w:val="000000" w:themeColor="text1"/>
          <w:sz w:val="28"/>
          <w:szCs w:val="28"/>
          <w:lang w:val="ru-RU"/>
          <w14:textFill>
            <w14:solidFill>
              <w14:schemeClr w14:val="tx1"/>
            </w14:solidFill>
          </w14:textFill>
        </w:rPr>
        <w:t xml:space="preserve">Органом, уповноваженим управляти Підприємством, є </w:t>
      </w:r>
      <w:r>
        <w:rPr>
          <w:rFonts w:hint="default" w:ascii="Times New Roman" w:hAnsi="Times New Roman" w:cs="Times New Roman"/>
          <w:color w:val="000000" w:themeColor="text1"/>
          <w:sz w:val="28"/>
          <w:szCs w:val="28"/>
          <w:lang w:val="uk-UA"/>
          <w14:textFill>
            <w14:solidFill>
              <w14:schemeClr w14:val="tx1"/>
            </w14:solidFill>
          </w14:textFill>
        </w:rPr>
        <w:t xml:space="preserve">Апарат Попівської сільської ради Конотопського району Сумської області </w:t>
      </w:r>
      <w:r>
        <w:rPr>
          <w:rFonts w:hint="default" w:ascii="Times New Roman" w:hAnsi="Times New Roman" w:cs="Times New Roman"/>
          <w:color w:val="000000" w:themeColor="text1"/>
          <w:sz w:val="28"/>
          <w:szCs w:val="28"/>
          <w:lang w:val="ru-RU"/>
          <w14:textFill>
            <w14:solidFill>
              <w14:schemeClr w14:val="tx1"/>
            </w14:solidFill>
          </w14:textFill>
        </w:rPr>
        <w:t>(далі - Орган управління).</w:t>
      </w:r>
    </w:p>
    <w:p w14:paraId="4FCD6846">
      <w:pPr>
        <w:keepNext w:val="0"/>
        <w:keepLines w:val="0"/>
        <w:pageBreakBefore w:val="0"/>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bookmarkStart w:id="0" w:name="_heading=h.gjdgxs" w:colFirst="0" w:colLast="0"/>
      <w:bookmarkEnd w:id="0"/>
      <w:r>
        <w:rPr>
          <w:rFonts w:hint="default" w:ascii="Times New Roman" w:hAnsi="Times New Roman" w:cs="Times New Roman"/>
          <w:color w:val="000000" w:themeColor="text1"/>
          <w:sz w:val="28"/>
          <w:szCs w:val="28"/>
          <w:lang w:val="ru-RU"/>
          <w14:textFill>
            <w14:solidFill>
              <w14:schemeClr w14:val="tx1"/>
            </w14:solidFill>
          </w14:textFill>
        </w:rPr>
        <w:t xml:space="preserve">1.5. Юридична адреса Підприємства: Україна, </w:t>
      </w:r>
      <w:r>
        <w:rPr>
          <w:rFonts w:hint="default" w:ascii="Times New Roman" w:hAnsi="Times New Roman" w:cs="Times New Roman"/>
          <w:color w:val="000000" w:themeColor="text1"/>
          <w:sz w:val="28"/>
          <w:szCs w:val="28"/>
          <w:lang w:val="uk-UA"/>
          <w14:textFill>
            <w14:solidFill>
              <w14:schemeClr w14:val="tx1"/>
            </w14:solidFill>
          </w14:textFill>
        </w:rPr>
        <w:t xml:space="preserve">41627, Сумська область, Конотопський район, село Попівка, вулиця Миру, буд.1 </w:t>
      </w:r>
    </w:p>
    <w:p w14:paraId="0520916B">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1.6. Підприємство здійснює господарську діяльність керуючись Конституцією України, Цивільним та Господарським кодексами України, законами України, постановами Верховної Ради України, указами Президента України, постановами та розпорядженнями Кабінету Міністрів України, іншими нормативно-правовими актами та документами Міністерств і відомств, що  регламентують діяльність Підприємства, рішеннями </w:t>
      </w:r>
      <w:r>
        <w:rPr>
          <w:rFonts w:hint="default" w:ascii="Times New Roman" w:hAnsi="Times New Roman" w:cs="Times New Roman"/>
          <w:color w:val="000000" w:themeColor="text1"/>
          <w:sz w:val="28"/>
          <w:szCs w:val="28"/>
          <w:lang w:val="uk-UA"/>
          <w14:textFill>
            <w14:solidFill>
              <w14:schemeClr w14:val="tx1"/>
            </w14:solidFill>
          </w14:textFill>
        </w:rPr>
        <w:t>Попівської сільської</w:t>
      </w:r>
      <w:r>
        <w:rPr>
          <w:rFonts w:hint="default" w:ascii="Times New Roman" w:hAnsi="Times New Roman" w:cs="Times New Roman"/>
          <w:color w:val="000000" w:themeColor="text1"/>
          <w:sz w:val="28"/>
          <w:szCs w:val="28"/>
          <w:lang w:val="ru-RU"/>
          <w14:textFill>
            <w14:solidFill>
              <w14:schemeClr w14:val="tx1"/>
            </w14:solidFill>
          </w14:textFill>
        </w:rPr>
        <w:t xml:space="preserve"> ради</w:t>
      </w:r>
      <w:r>
        <w:rPr>
          <w:rFonts w:hint="default" w:ascii="Times New Roman" w:hAnsi="Times New Roman" w:cs="Times New Roman"/>
          <w:color w:val="000000" w:themeColor="text1"/>
          <w:sz w:val="28"/>
          <w:szCs w:val="28"/>
          <w:lang w:val="uk-UA"/>
          <w14:textFill>
            <w14:solidFill>
              <w14:schemeClr w14:val="tx1"/>
            </w14:solidFill>
          </w14:textFill>
        </w:rPr>
        <w:t xml:space="preserve"> Конотопського району Сумської області, </w:t>
      </w:r>
      <w:r>
        <w:rPr>
          <w:rFonts w:hint="default" w:ascii="Times New Roman" w:hAnsi="Times New Roman" w:cs="Times New Roman"/>
          <w:color w:val="000000" w:themeColor="text1"/>
          <w:sz w:val="28"/>
          <w:szCs w:val="28"/>
          <w:lang w:val="ru-RU"/>
          <w14:textFill>
            <w14:solidFill>
              <w14:schemeClr w14:val="tx1"/>
            </w14:solidFill>
          </w14:textFill>
        </w:rPr>
        <w:t xml:space="preserve">виконавчого комітету </w:t>
      </w:r>
      <w:r>
        <w:rPr>
          <w:rFonts w:hint="default" w:ascii="Times New Roman" w:hAnsi="Times New Roman" w:cs="Times New Roman"/>
          <w:color w:val="000000" w:themeColor="text1"/>
          <w:sz w:val="28"/>
          <w:szCs w:val="28"/>
          <w:lang w:val="uk-UA"/>
          <w14:textFill>
            <w14:solidFill>
              <w14:schemeClr w14:val="tx1"/>
            </w14:solidFill>
          </w14:textFill>
        </w:rPr>
        <w:t>Попівської сільської</w:t>
      </w:r>
      <w:r>
        <w:rPr>
          <w:rFonts w:hint="default" w:ascii="Times New Roman" w:hAnsi="Times New Roman" w:cs="Times New Roman"/>
          <w:color w:val="000000" w:themeColor="text1"/>
          <w:sz w:val="28"/>
          <w:szCs w:val="28"/>
          <w:lang w:val="ru-RU"/>
          <w14:textFill>
            <w14:solidFill>
              <w14:schemeClr w14:val="tx1"/>
            </w14:solidFill>
          </w14:textFill>
        </w:rPr>
        <w:t xml:space="preserve"> ради</w:t>
      </w:r>
      <w:r>
        <w:rPr>
          <w:rFonts w:hint="default" w:ascii="Times New Roman" w:hAnsi="Times New Roman" w:cs="Times New Roman"/>
          <w:color w:val="000000" w:themeColor="text1"/>
          <w:sz w:val="28"/>
          <w:szCs w:val="28"/>
          <w:lang w:val="uk-UA"/>
          <w14:textFill>
            <w14:solidFill>
              <w14:schemeClr w14:val="tx1"/>
            </w14:solidFill>
          </w14:textFill>
        </w:rPr>
        <w:t xml:space="preserve"> Конотопського району Сумської області та Апарату Попівської сільської</w:t>
      </w:r>
      <w:r>
        <w:rPr>
          <w:rFonts w:hint="default" w:ascii="Times New Roman" w:hAnsi="Times New Roman" w:cs="Times New Roman"/>
          <w:color w:val="000000" w:themeColor="text1"/>
          <w:sz w:val="28"/>
          <w:szCs w:val="28"/>
          <w:lang w:val="ru-RU"/>
          <w14:textFill>
            <w14:solidFill>
              <w14:schemeClr w14:val="tx1"/>
            </w14:solidFill>
          </w14:textFill>
        </w:rPr>
        <w:t xml:space="preserve"> ради</w:t>
      </w:r>
      <w:r>
        <w:rPr>
          <w:rFonts w:hint="default" w:ascii="Times New Roman" w:hAnsi="Times New Roman" w:cs="Times New Roman"/>
          <w:color w:val="000000" w:themeColor="text1"/>
          <w:sz w:val="28"/>
          <w:szCs w:val="28"/>
          <w:lang w:val="uk-UA"/>
          <w14:textFill>
            <w14:solidFill>
              <w14:schemeClr w14:val="tx1"/>
            </w14:solidFill>
          </w14:textFill>
        </w:rPr>
        <w:t xml:space="preserve"> Конотопського району Сумської області</w:t>
      </w:r>
      <w:r>
        <w:rPr>
          <w:rFonts w:hint="default" w:ascii="Times New Roman" w:hAnsi="Times New Roman" w:cs="Times New Roman"/>
          <w:color w:val="000000" w:themeColor="text1"/>
          <w:sz w:val="28"/>
          <w:szCs w:val="28"/>
          <w:lang w:val="ru-RU"/>
          <w14:textFill>
            <w14:solidFill>
              <w14:schemeClr w14:val="tx1"/>
            </w14:solidFill>
          </w14:textFill>
        </w:rPr>
        <w:t xml:space="preserve">, цим Статутом. </w:t>
      </w:r>
    </w:p>
    <w:p w14:paraId="207CF763">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1.7. Діяльність Підприємства територіально</w:t>
      </w:r>
      <w:r>
        <w:rPr>
          <w:rFonts w:hint="default" w:ascii="Times New Roman" w:hAnsi="Times New Roman" w:cs="Times New Roman"/>
          <w:color w:val="000000" w:themeColor="text1"/>
          <w:lang w:val="ru-RU"/>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не обмежена.</w:t>
      </w:r>
    </w:p>
    <w:p w14:paraId="478E1A00">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1.8. Підприємство створене на невизначений</w:t>
      </w:r>
      <w:r>
        <w:rPr>
          <w:rFonts w:hint="default" w:ascii="Times New Roman" w:hAnsi="Times New Roman" w:cs="Times New Roman"/>
          <w:color w:val="000000" w:themeColor="text1"/>
          <w:lang w:val="ru-RU"/>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строк.</w:t>
      </w:r>
      <w:r>
        <w:rPr>
          <w:rFonts w:hint="default" w:ascii="Times New Roman" w:hAnsi="Times New Roman" w:cs="Times New Roman"/>
          <w:color w:val="000000" w:themeColor="text1"/>
          <w:lang w:val="ru-RU"/>
          <w14:textFill>
            <w14:solidFill>
              <w14:schemeClr w14:val="tx1"/>
            </w14:solidFill>
          </w14:textFill>
        </w:rPr>
        <w:t xml:space="preserve">   </w:t>
      </w:r>
    </w:p>
    <w:p w14:paraId="22D6E38B">
      <w:pPr>
        <w:keepNext w:val="0"/>
        <w:keepLines w:val="0"/>
        <w:pageBreakBefore w:val="0"/>
        <w:tabs>
          <w:tab w:val="left" w:pos="295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ab/>
      </w:r>
      <w:r>
        <w:rPr>
          <w:rFonts w:hint="default" w:ascii="Times New Roman" w:hAnsi="Times New Roman" w:cs="Times New Roman"/>
          <w:color w:val="000000" w:themeColor="text1"/>
          <w:sz w:val="28"/>
          <w:szCs w:val="28"/>
          <w:lang w:val="ru-RU"/>
          <w14:textFill>
            <w14:solidFill>
              <w14:schemeClr w14:val="tx1"/>
            </w14:solidFill>
          </w14:textFill>
        </w:rPr>
        <w:tab/>
      </w:r>
    </w:p>
    <w:p w14:paraId="6A12BE03">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themeColor="text1"/>
          <w:sz w:val="10"/>
          <w:szCs w:val="10"/>
          <w:lang w:val="ru-RU"/>
          <w14:textFill>
            <w14:solidFill>
              <w14:schemeClr w14:val="tx1"/>
            </w14:solidFill>
          </w14:textFill>
        </w:rPr>
      </w:pPr>
      <w:r>
        <w:rPr>
          <w:rFonts w:hint="default" w:ascii="Times New Roman" w:hAnsi="Times New Roman" w:cs="Times New Roman"/>
          <w:color w:val="000000" w:themeColor="text1"/>
          <w:sz w:val="10"/>
          <w:szCs w:val="10"/>
          <w:lang w:val="ru-RU"/>
          <w14:textFill>
            <w14:solidFill>
              <w14:schemeClr w14:val="tx1"/>
            </w14:solidFill>
          </w14:textFill>
        </w:rPr>
        <w:t xml:space="preserve"> </w:t>
      </w:r>
    </w:p>
    <w:p w14:paraId="6C7B261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lang w:val="ru-RU"/>
          <w14:textFill>
            <w14:solidFill>
              <w14:schemeClr w14:val="tx1"/>
            </w14:solidFill>
          </w14:textFill>
        </w:rPr>
        <w:t>2. ЮРИДИЧНИЙ СТАТУС ПІДПРИЄМСТВА</w:t>
      </w:r>
    </w:p>
    <w:p w14:paraId="62EF0BE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2.1.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нести відповідальність, бути позивачем та відповідачем у судах, набувати майнових і немайнових прав та обов’язків, займатися діяльністю, яка відповідає напрямкам, передбаченим цим Статутом.</w:t>
      </w:r>
    </w:p>
    <w:p w14:paraId="01E393DF">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2.2. Підприємство має самостійний баланс, поточні та інші рахунки в банках,  України і закордонних банках, казначействі України, печатку із своїм найменуванням та ідентифікаційним кодом, штамп, фірмовий бланк.</w:t>
      </w:r>
    </w:p>
    <w:p w14:paraId="6BCD51D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2.3. Підприємство набуває цивільних прав і обов'язків юридичної особи з дати його державної реєстрації.</w:t>
      </w:r>
    </w:p>
    <w:p w14:paraId="04EF1D5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2.4. Участь Підприємства в асоціаціях, корпораціях, концернах та інших об’єднаннях здійснюється виключно за згодою Засновника.</w:t>
      </w:r>
    </w:p>
    <w:p w14:paraId="57497B0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2.5.</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ru-RU"/>
          <w14:textFill>
            <w14:solidFill>
              <w14:schemeClr w14:val="tx1"/>
            </w14:solidFill>
          </w14:textFill>
        </w:rPr>
        <w:t>Підприємство несе відповідальність за своїми зобов’язаннями в межах належного йому майна згідно з законодавством України.</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ru-RU"/>
          <w14:textFill>
            <w14:solidFill>
              <w14:schemeClr w14:val="tx1"/>
            </w14:solidFill>
          </w14:textFill>
        </w:rPr>
        <w:t>Засновник не несе відповідальності за зобов'язаннями Підприємства, а Підприємство не несе відповідальності за зобов'язаннями Засновника.</w:t>
      </w:r>
    </w:p>
    <w:p w14:paraId="7631A5F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2.6. Організаційно-виробнича структура Підприємства та умови діяльності його структурних підрозділів визначаються внутрішніми документами Підприємства.</w:t>
      </w:r>
    </w:p>
    <w:p w14:paraId="3B241C7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color w:val="000000" w:themeColor="text1"/>
          <w:sz w:val="28"/>
          <w:szCs w:val="28"/>
          <w:lang w:val="ru-RU"/>
          <w14:textFill>
            <w14:solidFill>
              <w14:schemeClr w14:val="tx1"/>
            </w14:solidFill>
          </w14:textFill>
        </w:rPr>
        <w:t>2.7. Підприємство самостійно планує та здійснює свою господарську  діяльність, визначає перспективи розвитку, виходячи з завдань, встановлених Засновником.</w:t>
      </w:r>
    </w:p>
    <w:p w14:paraId="6CA4C28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2.8. Підприємство може </w:t>
      </w:r>
      <w:sdt>
        <w:sdtPr>
          <w:rPr>
            <w:rFonts w:hint="default" w:ascii="Times New Roman" w:hAnsi="Times New Roman" w:cs="Times New Roman"/>
          </w:rPr>
          <w:tag w:val="goog_rdk_4"/>
          <w:id w:val="-1689912352"/>
          <w:showingPlcHdr/>
        </w:sdtPr>
        <w:sdtEndPr>
          <w:rPr>
            <w:rFonts w:hint="default" w:ascii="Times New Roman" w:hAnsi="Times New Roman" w:cs="Times New Roman"/>
          </w:rPr>
        </w:sdtEndPr>
        <w:sdtContent>
          <w:r>
            <w:rPr>
              <w:rFonts w:hint="default" w:ascii="Times New Roman" w:hAnsi="Times New Roman" w:cs="Times New Roman"/>
              <w:lang w:val="ru-RU"/>
            </w:rPr>
            <w:t xml:space="preserve">     </w:t>
          </w:r>
        </w:sdtContent>
      </w:sdt>
      <w:r>
        <w:rPr>
          <w:rFonts w:hint="default" w:ascii="Times New Roman" w:hAnsi="Times New Roman" w:cs="Times New Roman"/>
          <w:sz w:val="28"/>
          <w:szCs w:val="28"/>
          <w:lang w:val="ru-RU"/>
        </w:rPr>
        <w:t xml:space="preserve">виробляти товари, виконувати роботи та/або надавати послуги усім категоріям </w:t>
      </w:r>
      <w:r>
        <w:rPr>
          <w:rFonts w:hint="default" w:ascii="Times New Roman" w:hAnsi="Times New Roman" w:cs="Times New Roman"/>
          <w:lang w:val="ru-RU"/>
        </w:rPr>
        <w:t xml:space="preserve">     </w:t>
      </w:r>
      <w:r>
        <w:rPr>
          <w:rFonts w:hint="default" w:ascii="Times New Roman" w:hAnsi="Times New Roman" w:cs="Times New Roman"/>
          <w:sz w:val="28"/>
          <w:szCs w:val="28"/>
          <w:lang w:val="ru-RU"/>
        </w:rPr>
        <w:t xml:space="preserve">фізичних та юридичних осіб, незалежно від форми власності. </w:t>
      </w:r>
    </w:p>
    <w:p w14:paraId="0A2254D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2.9. Підприємство може мати відокремлені підрозділи, які утворюються відповідно до законодавства. Створеним відокремленим підрозділам можуть бути надані в користування приміщення, механізми, інструменти, обладнання тощо.</w:t>
      </w:r>
    </w:p>
    <w:p w14:paraId="26252FB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sz w:val="28"/>
          <w:szCs w:val="28"/>
          <w:lang w:val="ru-RU"/>
        </w:rPr>
      </w:pPr>
    </w:p>
    <w:p w14:paraId="6B0BD82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3. МЕТА І ПРЕДМЕТ ДІЯЛЬНОСТІ ПІДПРИЄМСТВА</w:t>
      </w:r>
    </w:p>
    <w:p w14:paraId="5FDD444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p>
    <w:p w14:paraId="76A1734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3.1 Метою діяльності Підприємства є: </w:t>
      </w:r>
    </w:p>
    <w:p w14:paraId="0B1C8F5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3.1.1. отримання прибутку в ході провадження господарської діяльності.</w:t>
      </w:r>
    </w:p>
    <w:p w14:paraId="16A28DE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3.1.2 підвищення рівня і культури житлово-комунального обслуговування населення, задоволення потреб підприємств, установ, організацій та фізичних осіб у наданні житлово-комунальних послуг; </w:t>
      </w:r>
    </w:p>
    <w:p w14:paraId="429A708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3.1.3. задоволення суспільних потреб в роботах та послугах Підприємства, забезпечення виконання робіт з благоустрою; </w:t>
      </w:r>
    </w:p>
    <w:p w14:paraId="614959D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3.1.4. невідкладне реагування на надзвичайні ситуації та надзвичайні події, проведення аварійно-рятувальних та інших невідкладних робіт на об’єктах і території громади; локалізація зон впливу шкідливих і небезпечних факторів, що виникають під час пожеж, аварій та катастроф. </w:t>
      </w:r>
    </w:p>
    <w:p w14:paraId="3AABB7A9">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3.2. Предметом діяльності Підприємства є:</w:t>
      </w:r>
    </w:p>
    <w:p w14:paraId="52130528">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надання послуг централізованого водопостачання та водовідведення;</w:t>
      </w:r>
    </w:p>
    <w:p w14:paraId="7B8EF399">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обслуговування водогонів та насосних станції, що знаходяться на території громади;</w:t>
      </w:r>
      <w:r>
        <w:rPr>
          <w:rFonts w:hint="default" w:ascii="Times New Roman" w:hAnsi="Times New Roman" w:cs="Times New Roman"/>
          <w:sz w:val="28"/>
          <w:szCs w:val="28"/>
        </w:rPr>
        <w:t> </w:t>
      </w:r>
    </w:p>
    <w:p w14:paraId="5A1AB552">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здійснення санітарної очистки та благоустрою території громади;</w:t>
      </w:r>
    </w:p>
    <w:p w14:paraId="5AC37F46">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інші види діяльності із прибирання, виконання робіт з благоустрою, озеленення та квіткового оформлення територій, інтер'єрів;</w:t>
      </w:r>
    </w:p>
    <w:p w14:paraId="19572A72">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забезпечення збереження та утримання в належному стані лавок на автомобільних зупинках та в парках;</w:t>
      </w:r>
    </w:p>
    <w:p w14:paraId="62AEAF57">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виконання робіт з підготовки </w:t>
      </w:r>
      <w:r>
        <w:rPr>
          <w:rFonts w:hint="default" w:ascii="Times New Roman" w:hAnsi="Times New Roman" w:cs="Times New Roman"/>
          <w:sz w:val="28"/>
          <w:szCs w:val="28"/>
          <w:lang w:val="uk-UA"/>
        </w:rPr>
        <w:t>Попівської сільської</w:t>
      </w:r>
      <w:r>
        <w:rPr>
          <w:rFonts w:hint="default" w:ascii="Times New Roman" w:hAnsi="Times New Roman" w:cs="Times New Roman"/>
          <w:sz w:val="28"/>
          <w:szCs w:val="28"/>
          <w:lang w:val="ru-RU"/>
        </w:rPr>
        <w:t xml:space="preserve"> територіальної громади до проведення свят;</w:t>
      </w:r>
    </w:p>
    <w:p w14:paraId="2BCE8C6D">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здійснення ручного та механізованого прибирання території громади;</w:t>
      </w:r>
    </w:p>
    <w:p w14:paraId="0AD7C153">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виконання комплексу робіт щодо утримання, відновлення та видалення зелених насаджень вздовж вулиць, доріг, в парках, скверах, садах, інших об'єктах загального користування, санітарно-захисних зонах, на прибудинкових територіях, видалення аварійних дерев;</w:t>
      </w:r>
    </w:p>
    <w:p w14:paraId="0C5289A3">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утримання в належному стані пам'ятників, дитячих та спортивних майданчиків, парків, скверів;</w:t>
      </w:r>
    </w:p>
    <w:p w14:paraId="17D285BF">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здійснення технічого обслуговування засобів та обладнання зовнішнього освітлення;</w:t>
      </w:r>
    </w:p>
    <w:p w14:paraId="08B8F493">
      <w:pPr>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розробка та здійснення ефективних і комплексних заходів з утримання територій населених пунктів </w:t>
      </w:r>
      <w:r>
        <w:rPr>
          <w:rFonts w:hint="default" w:ascii="Times New Roman" w:hAnsi="Times New Roman" w:cs="Times New Roman"/>
          <w:sz w:val="28"/>
          <w:szCs w:val="28"/>
          <w:lang w:val="uk-UA"/>
        </w:rPr>
        <w:t>Попівської сільської</w:t>
      </w:r>
      <w:r>
        <w:rPr>
          <w:rFonts w:hint="default" w:ascii="Times New Roman" w:hAnsi="Times New Roman" w:cs="Times New Roman"/>
          <w:sz w:val="28"/>
          <w:szCs w:val="28"/>
          <w:lang w:val="ru-RU"/>
        </w:rPr>
        <w:t xml:space="preserve"> територіальної громади в належному стані, їх санітарної очистки, збереження об'єктів загального користування, а також природних ландшафтів тощо;</w:t>
      </w:r>
    </w:p>
    <w:p w14:paraId="67D11393">
      <w:pPr>
        <w:keepNext w:val="0"/>
        <w:keepLines w:val="0"/>
        <w:pageBreakBefore w:val="0"/>
        <w:numPr>
          <w:ilvl w:val="0"/>
          <w:numId w:val="1"/>
        </w:numPr>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виконання робіт щодо перевірки та прочищення димових і вентиляційних каналів комунальнопобутових об’єктів, житлових та громадських будинків;</w:t>
      </w:r>
    </w:p>
    <w:p w14:paraId="766244AE">
      <w:pPr>
        <w:keepNext w:val="0"/>
        <w:keepLines w:val="0"/>
        <w:pageBreakBefore w:val="0"/>
        <w:numPr>
          <w:ilvl w:val="0"/>
          <w:numId w:val="1"/>
        </w:numPr>
        <w:tabs>
          <w:tab w:val="left" w:pos="426"/>
        </w:tabs>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sz w:val="28"/>
          <w:szCs w:val="28"/>
        </w:rPr>
      </w:pPr>
      <w:sdt>
        <w:sdtPr>
          <w:rPr>
            <w:rFonts w:hint="default" w:ascii="Times New Roman" w:hAnsi="Times New Roman" w:cs="Times New Roman"/>
          </w:rPr>
          <w:tag w:val="goog_rdk_6"/>
          <w:id w:val="773599288"/>
          <w:showingPlcHdr/>
        </w:sdtPr>
        <w:sdtEndPr>
          <w:rPr>
            <w:rFonts w:hint="default" w:ascii="Times New Roman" w:hAnsi="Times New Roman" w:cs="Times New Roman"/>
          </w:rPr>
        </w:sdtEndPr>
        <w:sdtContent>
          <w:r>
            <w:rPr>
              <w:rFonts w:hint="default" w:ascii="Times New Roman" w:hAnsi="Times New Roman" w:cs="Times New Roman"/>
            </w:rPr>
            <w:t xml:space="preserve">     </w:t>
          </w:r>
        </w:sdtContent>
      </w:sdt>
      <w:r>
        <w:rPr>
          <w:rFonts w:hint="default" w:ascii="Times New Roman" w:hAnsi="Times New Roman" w:cs="Times New Roman"/>
          <w:sz w:val="28"/>
          <w:szCs w:val="28"/>
        </w:rPr>
        <w:t xml:space="preserve">Надання послуг автотранспорту: </w:t>
      </w:r>
    </w:p>
    <w:p w14:paraId="00384095">
      <w:pPr>
        <w:keepNext w:val="0"/>
        <w:keepLines w:val="0"/>
        <w:pageBreakBefore w:val="0"/>
        <w:widowControl w:val="0"/>
        <w:shd w:val="clear" w:color="auto" w:fill="FFFFFF"/>
        <w:tabs>
          <w:tab w:val="left" w:pos="426"/>
          <w:tab w:val="left" w:pos="936"/>
          <w:tab w:val="left" w:pos="113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13.1. усі види перевезень вантажним автомобільним транспортом, послуги трактора, екскаватора, автокрана з оператором;</w:t>
      </w:r>
    </w:p>
    <w:p w14:paraId="7B0D037F">
      <w:pPr>
        <w:keepNext w:val="0"/>
        <w:keepLines w:val="0"/>
        <w:pageBreakBefore w:val="0"/>
        <w:widowControl w:val="0"/>
        <w:shd w:val="clear" w:color="auto" w:fill="FFFFFF"/>
        <w:tabs>
          <w:tab w:val="left" w:pos="426"/>
          <w:tab w:val="left" w:pos="936"/>
          <w:tab w:val="left" w:pos="113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13.2. передача в оренду автотранспортних засобів, дорожньої техніки, інших машин, механізмів та устаткування;</w:t>
      </w:r>
    </w:p>
    <w:p w14:paraId="1166EC0C">
      <w:pPr>
        <w:keepNext w:val="0"/>
        <w:keepLines w:val="0"/>
        <w:pageBreakBefore w:val="0"/>
        <w:widowControl w:val="0"/>
        <w:shd w:val="clear" w:color="auto" w:fill="FFFFFF"/>
        <w:tabs>
          <w:tab w:val="left" w:pos="426"/>
          <w:tab w:val="left" w:pos="936"/>
          <w:tab w:val="left" w:pos="113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14.  Вантажні та пасажирські перевезення </w:t>
      </w:r>
    </w:p>
    <w:p w14:paraId="20FF9527">
      <w:pPr>
        <w:keepNext w:val="0"/>
        <w:keepLines w:val="0"/>
        <w:pageBreakBefore w:val="0"/>
        <w:widowControl w:val="0"/>
        <w:tabs>
          <w:tab w:val="left" w:pos="426"/>
          <w:tab w:val="left" w:pos="936"/>
          <w:tab w:val="left" w:pos="113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1"/>
          <w:szCs w:val="21"/>
          <w:shd w:val="clear" w:color="auto" w:fill="FBF3E9"/>
          <w:lang w:val="ru-RU"/>
        </w:rPr>
      </w:pPr>
      <w:r>
        <w:rPr>
          <w:rFonts w:hint="default" w:ascii="Times New Roman" w:hAnsi="Times New Roman" w:cs="Times New Roman"/>
          <w:sz w:val="28"/>
          <w:szCs w:val="28"/>
          <w:lang w:val="ru-RU"/>
        </w:rPr>
        <w:t>14.1. Переміщення вантажів різними видами транспорту (універсальними, спеціальними)</w:t>
      </w:r>
      <w:r>
        <w:rPr>
          <w:rFonts w:hint="default" w:ascii="Times New Roman" w:hAnsi="Times New Roman" w:cs="Times New Roman"/>
          <w:sz w:val="21"/>
          <w:szCs w:val="21"/>
          <w:lang w:val="ru-RU"/>
        </w:rPr>
        <w:t>.</w:t>
      </w:r>
    </w:p>
    <w:p w14:paraId="262F75B9">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1"/>
          <w:szCs w:val="21"/>
          <w:shd w:val="clear" w:color="auto" w:fill="FBF3E9"/>
          <w:lang w:val="ru-RU"/>
        </w:rPr>
      </w:pPr>
      <w:r>
        <w:rPr>
          <w:rFonts w:hint="default" w:ascii="Times New Roman" w:hAnsi="Times New Roman" w:cs="Times New Roman"/>
          <w:sz w:val="28"/>
          <w:szCs w:val="28"/>
          <w:lang w:val="ru-RU"/>
        </w:rPr>
        <w:t>16.2. Надання в оренду сільськогосподарських машин і устаткування;</w:t>
      </w:r>
    </w:p>
    <w:p w14:paraId="6D20CF09">
      <w:pPr>
        <w:keepNext w:val="0"/>
        <w:keepLines w:val="0"/>
        <w:pageBreakBefore w:val="0"/>
        <w:widowControl w:val="0"/>
        <w:shd w:val="clear" w:color="auto" w:fill="FFFFFF"/>
        <w:tabs>
          <w:tab w:val="left" w:pos="426"/>
          <w:tab w:val="left" w:pos="936"/>
          <w:tab w:val="left" w:pos="113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14.3.  Міжміські та приміські пасажирські перевезення.</w:t>
      </w:r>
    </w:p>
    <w:p w14:paraId="6DEF8783">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15. надання ритуальних послуг:</w:t>
      </w:r>
    </w:p>
    <w:p w14:paraId="5F6B2E6B">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15.1. організація поховання померлих і надання ритуальних послуг згідно з договорами; </w:t>
      </w:r>
    </w:p>
    <w:p w14:paraId="1593FB6D">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15.2. роздрібна та оптова торгівля товарами ритуального призначення та іншими товарами; </w:t>
      </w:r>
    </w:p>
    <w:p w14:paraId="26ED9601">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15.3. надання населенню послуг з перевезення тіл померлих та осіб, що їх супроводжують; </w:t>
      </w:r>
    </w:p>
    <w:p w14:paraId="62A874E8">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15.4. виконання робіт з благоустрою місць поховань та прилеглих територій відповідно в межах кошторису; </w:t>
      </w:r>
    </w:p>
    <w:p w14:paraId="3226A72E">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15.5. </w:t>
      </w:r>
      <w:sdt>
        <w:sdtPr>
          <w:rPr>
            <w:rFonts w:hint="default" w:ascii="Times New Roman" w:hAnsi="Times New Roman" w:cs="Times New Roman"/>
          </w:rPr>
          <w:tag w:val="goog_rdk_7"/>
          <w:id w:val="-1147740437"/>
          <w:showingPlcHdr/>
        </w:sdtPr>
        <w:sdtEndPr>
          <w:rPr>
            <w:rFonts w:hint="default" w:ascii="Times New Roman" w:hAnsi="Times New Roman" w:cs="Times New Roman"/>
          </w:rPr>
        </w:sdtEndPr>
        <w:sdtContent>
          <w:r>
            <w:rPr>
              <w:rFonts w:hint="default" w:ascii="Times New Roman" w:hAnsi="Times New Roman" w:cs="Times New Roman"/>
              <w:lang w:val="ru-RU"/>
            </w:rPr>
            <w:t xml:space="preserve">     </w:t>
          </w:r>
        </w:sdtContent>
      </w:sdt>
      <w:r>
        <w:rPr>
          <w:rFonts w:hint="default" w:ascii="Times New Roman" w:hAnsi="Times New Roman" w:cs="Times New Roman"/>
          <w:sz w:val="28"/>
          <w:szCs w:val="28"/>
          <w:lang w:val="ru-RU"/>
        </w:rPr>
        <w:t xml:space="preserve">надання послуг населенню по догляду за могилами; </w:t>
      </w:r>
      <w:sdt>
        <w:sdtPr>
          <w:rPr>
            <w:rFonts w:hint="default" w:ascii="Times New Roman" w:hAnsi="Times New Roman" w:cs="Times New Roman"/>
          </w:rPr>
          <w:tag w:val="goog_rdk_8"/>
          <w:id w:val="-1389256877"/>
          <w:showingPlcHdr/>
        </w:sdtPr>
        <w:sdtEndPr>
          <w:rPr>
            <w:rFonts w:hint="default" w:ascii="Times New Roman" w:hAnsi="Times New Roman" w:cs="Times New Roman"/>
          </w:rPr>
        </w:sdtEndPr>
        <w:sdtContent>
          <w:r>
            <w:rPr>
              <w:rFonts w:hint="default" w:ascii="Times New Roman" w:hAnsi="Times New Roman" w:cs="Times New Roman"/>
              <w:lang w:val="ru-RU"/>
            </w:rPr>
            <w:t xml:space="preserve">     </w:t>
          </w:r>
        </w:sdtContent>
      </w:sdt>
    </w:p>
    <w:p w14:paraId="5DF66477">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16. створення нових зелених насаджень шляхом улаштування газонів, посадки дерев та кущів, квіткових композицій, ландшафтного дизайну на об’єктах будівництва та експлуатації;</w:t>
      </w:r>
    </w:p>
    <w:p w14:paraId="7EAFB741">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17. виконання робіт щодо демонтажу будівель і споруд;</w:t>
      </w:r>
    </w:p>
    <w:p w14:paraId="4219254D">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18. лісопильне та стругальне виробництво;</w:t>
      </w:r>
    </w:p>
    <w:p w14:paraId="407069B3">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18.1. заготівля, зберігання, переробка лісу, виготовлення та реалізація виробів з лісу.</w:t>
      </w:r>
    </w:p>
    <w:p w14:paraId="3D3F0E50">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cs="Times New Roman"/>
          <w:sz w:val="28"/>
          <w:szCs w:val="28"/>
          <w:lang w:val="ru-RU"/>
        </w:rPr>
        <w:t xml:space="preserve">19 </w:t>
      </w:r>
      <w:r>
        <w:rPr>
          <w:rFonts w:hint="default" w:ascii="Times New Roman" w:hAnsi="Times New Roman" w:eastAsia="Trebuchet MS" w:cs="Times New Roman"/>
          <w:bCs/>
          <w:iCs/>
          <w:position w:val="0"/>
          <w:sz w:val="28"/>
          <w:szCs w:val="28"/>
          <w:lang w:val="ru-RU" w:eastAsia="en-US" w:bidi="en-US"/>
        </w:rPr>
        <w:t>виробницво меблів, столярних виробів, паркету та інших виробів, пов’язаних з обробкою, переробкою деревини.</w:t>
      </w:r>
    </w:p>
    <w:p w14:paraId="7603FD01">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19.1. виробництво інших дерев'яних будівельних конструкцій і столярних виробів;</w:t>
      </w:r>
    </w:p>
    <w:p w14:paraId="5CD0DBB6">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20. виробництво дерев'яної тари;</w:t>
      </w:r>
    </w:p>
    <w:p w14:paraId="434B1AB4">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21. </w:t>
      </w:r>
      <w:sdt>
        <w:sdtPr>
          <w:rPr>
            <w:rFonts w:hint="default" w:ascii="Times New Roman" w:hAnsi="Times New Roman" w:cs="Times New Roman"/>
            <w:sz w:val="28"/>
            <w:szCs w:val="28"/>
          </w:rPr>
          <w:tag w:val="goog_rdk_11"/>
          <w:id w:val="-2003654438"/>
        </w:sdtPr>
        <w:sdtEndPr>
          <w:rPr>
            <w:rFonts w:hint="default" w:ascii="Times New Roman" w:hAnsi="Times New Roman" w:cs="Times New Roman"/>
            <w:sz w:val="28"/>
            <w:szCs w:val="28"/>
          </w:rPr>
        </w:sdtEndPr>
        <w:sdtContent/>
      </w:sdt>
      <w:r>
        <w:rPr>
          <w:rFonts w:hint="default" w:ascii="Times New Roman" w:hAnsi="Times New Roman" w:cs="Times New Roman"/>
          <w:sz w:val="28"/>
          <w:szCs w:val="28"/>
          <w:lang w:val="ru-RU"/>
        </w:rPr>
        <w:t xml:space="preserve"> виконання робіт щодо ремонту і технічного обслуговування електричного устаткування;</w:t>
      </w:r>
    </w:p>
    <w:p w14:paraId="17FE1F63">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22. виконання електромонтажних робіт інших будівельно- монтажних робіт;</w:t>
      </w:r>
    </w:p>
    <w:p w14:paraId="4485C8B9">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23. виготовлення та встановлення</w:t>
      </w:r>
      <w:r>
        <w:rPr>
          <w:rFonts w:hint="default" w:ascii="Times New Roman" w:hAnsi="Times New Roman" w:cs="Times New Roman"/>
          <w:strike/>
          <w:sz w:val="28"/>
          <w:szCs w:val="28"/>
          <w:lang w:val="ru-RU"/>
        </w:rPr>
        <w:t xml:space="preserve"> </w:t>
      </w:r>
      <w:r>
        <w:rPr>
          <w:rFonts w:hint="default" w:ascii="Times New Roman" w:hAnsi="Times New Roman" w:cs="Times New Roman"/>
          <w:sz w:val="28"/>
          <w:szCs w:val="28"/>
          <w:lang w:val="ru-RU"/>
        </w:rPr>
        <w:t>спеціальних конструкцій, вивісок чи табличок для розміщення зовнішньої реклами;</w:t>
      </w:r>
    </w:p>
    <w:p w14:paraId="2CAB2B8C">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24. видалення, обрізання дерев і кущів, порослі, санітарна рубка дерев і кущів;</w:t>
      </w:r>
    </w:p>
    <w:p w14:paraId="1C495893">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25. реалізація та переробка деревини за результатами проведення санітарних рубок та у випадку досягнення деревом вікової межі;</w:t>
      </w:r>
    </w:p>
    <w:p w14:paraId="47F08B13">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26. виконання робіт щодо розорювання ґрунтів механічними та спеціальними засобами;</w:t>
      </w:r>
    </w:p>
    <w:p w14:paraId="323B22F2">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27. здійснення капітального, поточного ремонту та утримання об’єктів благоустрою, що закріплені за комунальним підприємством на праві господарського відання;</w:t>
      </w:r>
    </w:p>
    <w:p w14:paraId="17414D3A">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28. здійснення заготівлі і реалізації дров, гранул та щепи для опалення, виготовлених з пресованої деревини або її замінників;</w:t>
      </w:r>
    </w:p>
    <w:p w14:paraId="705DCF96">
      <w:pPr>
        <w:keepNext w:val="0"/>
        <w:keepLines w:val="0"/>
        <w:pageBreakBefore w:val="0"/>
        <w:shd w:val="clear" w:color="auto" w:fill="FFFFFF"/>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trike/>
          <w:sz w:val="28"/>
          <w:szCs w:val="28"/>
          <w:lang w:val="ru-RU"/>
        </w:rPr>
      </w:pPr>
      <w:r>
        <w:rPr>
          <w:rFonts w:hint="default" w:ascii="Times New Roman" w:hAnsi="Times New Roman" w:cs="Times New Roman"/>
          <w:sz w:val="28"/>
          <w:szCs w:val="28"/>
          <w:lang w:val="ru-RU"/>
        </w:rPr>
        <w:t xml:space="preserve">29. </w:t>
      </w:r>
      <w:sdt>
        <w:sdtPr>
          <w:rPr>
            <w:rFonts w:hint="default" w:ascii="Times New Roman" w:hAnsi="Times New Roman" w:cs="Times New Roman"/>
            <w:sz w:val="28"/>
            <w:szCs w:val="28"/>
          </w:rPr>
          <w:tag w:val="goog_rdk_14"/>
          <w:id w:val="28616516"/>
          <w:showingPlcHdr/>
        </w:sdtPr>
        <w:sdtEndPr>
          <w:rPr>
            <w:rFonts w:hint="default" w:ascii="Times New Roman" w:hAnsi="Times New Roman" w:cs="Times New Roman"/>
            <w:sz w:val="28"/>
            <w:szCs w:val="28"/>
          </w:rPr>
        </w:sdtEndPr>
        <w:sdtContent>
          <w:r>
            <w:rPr>
              <w:rFonts w:hint="default" w:ascii="Times New Roman" w:hAnsi="Times New Roman" w:cs="Times New Roman"/>
              <w:sz w:val="28"/>
              <w:szCs w:val="28"/>
              <w:lang w:val="ru-RU"/>
            </w:rPr>
            <w:t xml:space="preserve">     </w:t>
          </w:r>
        </w:sdtContent>
      </w:sdt>
      <w:r>
        <w:rPr>
          <w:rFonts w:hint="default" w:ascii="Times New Roman" w:hAnsi="Times New Roman" w:cs="Times New Roman"/>
          <w:sz w:val="28"/>
          <w:szCs w:val="28"/>
          <w:lang w:val="ru-RU"/>
        </w:rPr>
        <w:t xml:space="preserve">надання в оренду й експлуатацію власного чи орендованого нерухомого майна, </w:t>
      </w:r>
    </w:p>
    <w:p w14:paraId="637AB4BE">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30. здійснення заходів щодо боротьби з пожежами, забезпечення протипожежного захисту на території територіальної громади;</w:t>
      </w:r>
    </w:p>
    <w:p w14:paraId="252BE18D">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31. діяльність з управління та забезпечення функціонування регулярних та допоміжних пожежних бригад, які займаються попередженням пожеж, гасінням пожеж, рятуванням людей та тварин, наданням допомоги під час стихійного лиха, повеней, дорожньо-транспортних катастроф тощо.</w:t>
      </w:r>
    </w:p>
    <w:p w14:paraId="0E500985">
      <w:pPr>
        <w:keepNext w:val="0"/>
        <w:keepLines w:val="0"/>
        <w:pageBreakBefore w:val="0"/>
        <w:tabs>
          <w:tab w:val="left" w:pos="426"/>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32. Добування піску, гравію, глин, піщано-глиняних сумішей і каоліну.</w:t>
      </w:r>
    </w:p>
    <w:p w14:paraId="028031CA">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33. Лісозаготівля.</w:t>
      </w:r>
    </w:p>
    <w:p w14:paraId="25083D38">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34. Вирощування зернових культур (крім рису), бобових культур і насіння;</w:t>
      </w:r>
    </w:p>
    <w:p w14:paraId="07D5E496">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35. Вирощування овочів і баштанних культур, коренеплодів і бульбоплодів;</w:t>
      </w:r>
    </w:p>
    <w:p w14:paraId="726214B3">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36. Вирощування інших однорічних і дворічних культур;</w:t>
      </w:r>
    </w:p>
    <w:p w14:paraId="299C7FF1">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37. Вирощування інших багаторічних культур;</w:t>
      </w:r>
    </w:p>
    <w:p w14:paraId="185E7830">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38. Розведення овець і кіз;</w:t>
      </w:r>
    </w:p>
    <w:p w14:paraId="375F82AB">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39. Змішане сільське господарство ;</w:t>
      </w:r>
    </w:p>
    <w:p w14:paraId="7635E178">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40. Післяурожайна діяльність;</w:t>
      </w:r>
    </w:p>
    <w:p w14:paraId="4092C0C5">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41. Виробництво готових кормів для тварин, що утримуються на фермах;</w:t>
      </w:r>
    </w:p>
    <w:p w14:paraId="17A8FC71">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42. Виробництво готових кормів для домашніх тварин;</w:t>
      </w:r>
    </w:p>
    <w:p w14:paraId="29F7E615">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43. Оброблення та видалення безпечних відходів;</w:t>
      </w:r>
    </w:p>
    <w:p w14:paraId="5069E662">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44. Оптова торгівля зерном, необробленим тютюном, насінням і кормами для тварин.</w:t>
      </w:r>
    </w:p>
    <w:p w14:paraId="552DAEF8">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45. Неспеціалізована оптова торгівля;</w:t>
      </w:r>
    </w:p>
    <w:p w14:paraId="6DDE4400">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46. Інші види роздрібної торгівлі поза магазинами;</w:t>
      </w:r>
    </w:p>
    <w:p w14:paraId="755538D4">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47. Вантажний автомобільний транспорт;</w:t>
      </w:r>
    </w:p>
    <w:p w14:paraId="3EE6E5DB">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48. Складське господарство;</w:t>
      </w:r>
    </w:p>
    <w:p w14:paraId="401AFFA5">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49. Допоміжна діяльність у сфері транспорту;</w:t>
      </w:r>
    </w:p>
    <w:p w14:paraId="7828AC8A">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50. Діяльність у сфері спорту, організування відпочинку та розваг;</w:t>
      </w:r>
    </w:p>
    <w:p w14:paraId="255820C3">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51. Організування  інших видів відпочинку та розваг;</w:t>
      </w:r>
    </w:p>
    <w:p w14:paraId="5F3E8D7D">
      <w:pPr>
        <w:keepNext w:val="0"/>
        <w:keepLines w:val="0"/>
        <w:pageBreakBefore w:val="0"/>
        <w:kinsoku/>
        <w:wordWrap/>
        <w:overflowPunct/>
        <w:topLinePunct w:val="0"/>
        <w:autoSpaceDE/>
        <w:autoSpaceDN/>
        <w:bidi w:val="0"/>
        <w:adjustRightInd/>
        <w:snapToGrid/>
        <w:spacing w:after="0" w:line="240" w:lineRule="auto"/>
        <w:ind w:left="0" w:leftChars="0" w:right="0" w:firstLine="0" w:firstLineChars="0"/>
        <w:textAlignment w:val="auto"/>
        <w:outlineLvl w:val="9"/>
        <w:rPr>
          <w:rFonts w:hint="default" w:ascii="Times New Roman" w:hAnsi="Times New Roman" w:eastAsia="Trebuchet MS" w:cs="Times New Roman"/>
          <w:bCs/>
          <w:iCs/>
          <w:position w:val="0"/>
          <w:sz w:val="28"/>
          <w:szCs w:val="28"/>
          <w:lang w:val="ru-RU" w:eastAsia="en-US" w:bidi="en-US"/>
        </w:rPr>
      </w:pPr>
      <w:r>
        <w:rPr>
          <w:rFonts w:hint="default" w:ascii="Times New Roman" w:hAnsi="Times New Roman" w:eastAsia="Trebuchet MS" w:cs="Times New Roman"/>
          <w:bCs/>
          <w:iCs/>
          <w:position w:val="0"/>
          <w:sz w:val="28"/>
          <w:szCs w:val="28"/>
          <w:lang w:val="ru-RU" w:eastAsia="en-US" w:bidi="en-US"/>
        </w:rPr>
        <w:t>52. Надання інших індивідуальних послуг , н.в.і.у..</w:t>
      </w:r>
    </w:p>
    <w:p w14:paraId="7505EBEA">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p>
    <w:p w14:paraId="7D79E6D9">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3.4.Перелік видів діяльності у Статуті не вичерпний, і не обмежує Підприємство в здійснені діяльності, що потребує отримання дозволів, ліцензій.</w:t>
      </w:r>
    </w:p>
    <w:p w14:paraId="1B7B285D">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3.5. Підприємство має право здійснювати діяльність, яка підлягає ліцензуванню  виключно після отримання відповідних ліцензій і дозволів у порядку, передбаченому законодавством України.</w:t>
      </w:r>
    </w:p>
    <w:p w14:paraId="5A44B42E">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p>
    <w:p w14:paraId="2DE76D8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4. ПРАВА ТА ОБОВ'ЯЗКИ ПІДПРИЄМСТВА</w:t>
      </w:r>
    </w:p>
    <w:p w14:paraId="1C57135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eastAsia="Arial" w:cs="Times New Roman"/>
          <w:sz w:val="28"/>
          <w:szCs w:val="28"/>
          <w:lang w:val="ru-RU"/>
        </w:rPr>
      </w:pPr>
    </w:p>
    <w:p w14:paraId="010CFB3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8"/>
          <w:szCs w:val="28"/>
          <w:lang w:val="ru-RU"/>
        </w:rPr>
      </w:pPr>
      <w:r>
        <w:rPr>
          <w:rFonts w:hint="default" w:ascii="Times New Roman" w:hAnsi="Times New Roman" w:cs="Times New Roman"/>
          <w:sz w:val="28"/>
          <w:szCs w:val="28"/>
          <w:lang w:val="ru-RU"/>
        </w:rPr>
        <w:t>4.1 Підприємство має право:</w:t>
      </w:r>
    </w:p>
    <w:p w14:paraId="6C1CD55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8"/>
          <w:szCs w:val="28"/>
          <w:lang w:val="ru-RU"/>
        </w:rPr>
      </w:pPr>
      <w:r>
        <w:rPr>
          <w:rFonts w:hint="default" w:ascii="Times New Roman" w:hAnsi="Times New Roman" w:cs="Times New Roman"/>
          <w:sz w:val="28"/>
          <w:szCs w:val="28"/>
          <w:lang w:val="ru-RU"/>
        </w:rPr>
        <w:t>4.1.1 визначати стратегію та основні напрями свого розвитку відповідно до плану розвитку Підприємства;</w:t>
      </w:r>
    </w:p>
    <w:p w14:paraId="62DE9DB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4.1.2 укладати договори з фізичними і юридичними особами на умовах та в порядку, передбаченому законодавством України;</w:t>
      </w:r>
    </w:p>
    <w:p w14:paraId="4C4E0B00">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4.1.3 брати зобов’язання по кредитах (позиках) у грошових одиницях України та в іноземній валюті відповідно до законодавства України та гарантувати виплату будь-яких запозичених коштів;</w:t>
      </w:r>
    </w:p>
    <w:p w14:paraId="1E8EFC25">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trike/>
          <w:sz w:val="28"/>
          <w:szCs w:val="28"/>
          <w:lang w:val="ru-RU"/>
        </w:rPr>
      </w:pPr>
      <w:r>
        <w:rPr>
          <w:rFonts w:hint="default" w:ascii="Times New Roman" w:hAnsi="Times New Roman" w:cs="Times New Roman"/>
          <w:sz w:val="28"/>
          <w:szCs w:val="28"/>
          <w:lang w:val="ru-RU"/>
        </w:rPr>
        <w:t xml:space="preserve">4.1.4. отримувати субвенції, субсидії, дотації; безоплатні та благодійні внески, пожертвування організацій, підприємств та громадян, інвестувати та одержувати інвестиції, в тому числі від іноземних інвесторів; </w:t>
      </w:r>
      <w:sdt>
        <w:sdtPr>
          <w:rPr>
            <w:rFonts w:hint="default" w:ascii="Times New Roman" w:hAnsi="Times New Roman" w:cs="Times New Roman"/>
          </w:rPr>
          <w:tag w:val="goog_rdk_15"/>
          <w:id w:val="-495265392"/>
          <w:showingPlcHdr/>
        </w:sdtPr>
        <w:sdtEndPr>
          <w:rPr>
            <w:rFonts w:hint="default" w:ascii="Times New Roman" w:hAnsi="Times New Roman" w:cs="Times New Roman"/>
          </w:rPr>
        </w:sdtEndPr>
        <w:sdtContent>
          <w:r>
            <w:rPr>
              <w:rFonts w:hint="default" w:ascii="Times New Roman" w:hAnsi="Times New Roman" w:cs="Times New Roman"/>
              <w:lang w:val="ru-RU"/>
            </w:rPr>
            <w:t xml:space="preserve">     </w:t>
          </w:r>
        </w:sdtContent>
      </w:sdt>
    </w:p>
    <w:p w14:paraId="3EA68B6D">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4.1.5 брати в оренду споруди, устаткування, нерухоме майно, а також транспортні засоби;</w:t>
      </w:r>
    </w:p>
    <w:p w14:paraId="6A1A7A74">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4.1.6 утворювати  структурні підрозділи Підприємства;</w:t>
      </w:r>
    </w:p>
    <w:p w14:paraId="070FAE94">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4.1.7. ініціювати перед Засновником розгляд питання щодо утворення, з метою  реалізації діяльності Підприємства визначеної у п. 3.2. цього Статуту, </w:t>
      </w:r>
      <w:sdt>
        <w:sdtPr>
          <w:rPr>
            <w:rFonts w:hint="default" w:ascii="Times New Roman" w:hAnsi="Times New Roman" w:cs="Times New Roman"/>
          </w:rPr>
          <w:tag w:val="goog_rdk_17"/>
          <w:id w:val="-134422682"/>
        </w:sdtPr>
        <w:sdtEndPr>
          <w:rPr>
            <w:rFonts w:hint="default" w:ascii="Times New Roman" w:hAnsi="Times New Roman" w:cs="Times New Roman"/>
          </w:rPr>
        </w:sdtEndPr>
        <w:sdtContent/>
      </w:sdt>
      <w:sdt>
        <w:sdtPr>
          <w:rPr>
            <w:rFonts w:hint="default" w:ascii="Times New Roman" w:hAnsi="Times New Roman" w:cs="Times New Roman"/>
          </w:rPr>
          <w:tag w:val="goog_rdk_18"/>
          <w:id w:val="-1504962083"/>
        </w:sdtPr>
        <w:sdtEndPr>
          <w:rPr>
            <w:rFonts w:hint="default" w:ascii="Times New Roman" w:hAnsi="Times New Roman" w:cs="Times New Roman"/>
          </w:rPr>
        </w:sdtEndPr>
        <w:sdtContent/>
      </w:sdt>
      <w:sdt>
        <w:sdtPr>
          <w:rPr>
            <w:rFonts w:hint="default" w:ascii="Times New Roman" w:hAnsi="Times New Roman" w:cs="Times New Roman"/>
          </w:rPr>
          <w:tag w:val="goog_rdk_19"/>
          <w:id w:val="-1843927584"/>
        </w:sdtPr>
        <w:sdtEndPr>
          <w:rPr>
            <w:rFonts w:hint="default" w:ascii="Times New Roman" w:hAnsi="Times New Roman" w:cs="Times New Roman"/>
          </w:rPr>
        </w:sdtEndPr>
        <w:sdtContent/>
      </w:sdt>
      <w:sdt>
        <w:sdtPr>
          <w:rPr>
            <w:rFonts w:hint="default" w:ascii="Times New Roman" w:hAnsi="Times New Roman" w:cs="Times New Roman"/>
          </w:rPr>
          <w:tag w:val="goog_rdk_20"/>
          <w:id w:val="704751346"/>
        </w:sdtPr>
        <w:sdtEndPr>
          <w:rPr>
            <w:rFonts w:hint="default" w:ascii="Times New Roman" w:hAnsi="Times New Roman" w:cs="Times New Roman"/>
          </w:rPr>
        </w:sdtEndPr>
        <w:sdtContent/>
      </w:sdt>
      <w:sdt>
        <w:sdtPr>
          <w:rPr>
            <w:rFonts w:hint="default" w:ascii="Times New Roman" w:hAnsi="Times New Roman" w:cs="Times New Roman"/>
          </w:rPr>
          <w:tag w:val="goog_rdk_21"/>
          <w:id w:val="-489097526"/>
        </w:sdtPr>
        <w:sdtEndPr>
          <w:rPr>
            <w:rFonts w:hint="default" w:ascii="Times New Roman" w:hAnsi="Times New Roman" w:cs="Times New Roman"/>
          </w:rPr>
        </w:sdtEndPr>
        <w:sdtContent/>
      </w:sdt>
      <w:sdt>
        <w:sdtPr>
          <w:rPr>
            <w:rFonts w:hint="default" w:ascii="Times New Roman" w:hAnsi="Times New Roman" w:cs="Times New Roman"/>
          </w:rPr>
          <w:tag w:val="goog_rdk_22"/>
          <w:id w:val="55750538"/>
        </w:sdtPr>
        <w:sdtEndPr>
          <w:rPr>
            <w:rFonts w:hint="default" w:ascii="Times New Roman" w:hAnsi="Times New Roman" w:cs="Times New Roman"/>
          </w:rPr>
        </w:sdtEndPr>
        <w:sdtContent/>
      </w:sdt>
      <w:sdt>
        <w:sdtPr>
          <w:rPr>
            <w:rFonts w:hint="default" w:ascii="Times New Roman" w:hAnsi="Times New Roman" w:cs="Times New Roman"/>
          </w:rPr>
          <w:tag w:val="goog_rdk_23"/>
          <w:id w:val="-1517527097"/>
          <w:showingPlcHdr/>
        </w:sdtPr>
        <w:sdtEndPr>
          <w:rPr>
            <w:rFonts w:hint="default" w:ascii="Times New Roman" w:hAnsi="Times New Roman" w:cs="Times New Roman"/>
          </w:rPr>
        </w:sdtEndPr>
        <w:sdtContent>
          <w:r>
            <w:rPr>
              <w:rFonts w:hint="default" w:ascii="Times New Roman" w:hAnsi="Times New Roman" w:cs="Times New Roman"/>
              <w:lang w:val="ru-RU"/>
            </w:rPr>
            <w:t xml:space="preserve">     </w:t>
          </w:r>
        </w:sdtContent>
      </w:sdt>
      <w:r>
        <w:rPr>
          <w:rFonts w:hint="default" w:ascii="Times New Roman" w:hAnsi="Times New Roman" w:cs="Times New Roman"/>
          <w:sz w:val="28"/>
          <w:szCs w:val="28"/>
          <w:lang w:val="ru-RU"/>
        </w:rPr>
        <w:t>філій, представництв Підприємства</w:t>
      </w:r>
      <w:r>
        <w:rPr>
          <w:rFonts w:hint="default" w:ascii="Times New Roman" w:hAnsi="Times New Roman" w:cs="Times New Roman"/>
          <w:strike/>
          <w:sz w:val="28"/>
          <w:szCs w:val="28"/>
          <w:lang w:val="ru-RU"/>
        </w:rPr>
        <w:t>,</w:t>
      </w:r>
    </w:p>
    <w:p w14:paraId="5625585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4.1.8 визначати самостійно в межах своєї діяльності взаємовідносини з юридичними та фізичними особами;</w:t>
      </w:r>
    </w:p>
    <w:p w14:paraId="00736A9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w:t>
      </w:r>
      <w:r>
        <w:rPr>
          <w:rFonts w:hint="default" w:ascii="Times New Roman" w:hAnsi="Times New Roman" w:cs="Times New Roman"/>
          <w:sz w:val="28"/>
          <w:szCs w:val="28"/>
          <w:lang w:val="ru-RU"/>
        </w:rPr>
        <w:t xml:space="preserve">4.1.9 здійснювати господарську діяльність згідно із законодавством України та цим Статутом; </w:t>
      </w:r>
    </w:p>
    <w:p w14:paraId="3D8CF64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4.1.10 здійснювати діяльність щодо матеріально-технічного забезпечення Підприємства;</w:t>
      </w:r>
    </w:p>
    <w:p w14:paraId="2C6F731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4.1.11. забезпечувати юридичний захист  своїх прав та інтересів; </w:t>
      </w:r>
    </w:p>
    <w:p w14:paraId="0B3357D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4.1.12. користуватися  іншими правами відповідно до законодавства. </w:t>
      </w:r>
    </w:p>
    <w:p w14:paraId="136F7EF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4.2 Підприємство зобов'язане:</w:t>
      </w:r>
    </w:p>
    <w:p w14:paraId="716F20E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4.2.1 організовувати роботу відповідно до законодавства України, рішень Засновника  та Органу управління; </w:t>
      </w:r>
    </w:p>
    <w:p w14:paraId="4AE5277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4.2.2. забезпечувати надання послуг, виконання робіт відповідно до цього Статуту, рішень</w:t>
      </w:r>
      <w:r>
        <w:rPr>
          <w:rFonts w:hint="default" w:ascii="Times New Roman" w:hAnsi="Times New Roman" w:cs="Times New Roman"/>
          <w:strike/>
          <w:sz w:val="28"/>
          <w:szCs w:val="28"/>
          <w:lang w:val="ru-RU"/>
        </w:rPr>
        <w:t>ня</w:t>
      </w:r>
      <w:r>
        <w:rPr>
          <w:rFonts w:hint="default" w:ascii="Times New Roman" w:hAnsi="Times New Roman" w:cs="Times New Roman"/>
          <w:sz w:val="28"/>
          <w:szCs w:val="28"/>
          <w:lang w:val="ru-RU"/>
        </w:rPr>
        <w:t xml:space="preserve"> Засновника в обсягах та якості, що відповідають місцевим програмам та укладеним договорам;</w:t>
      </w:r>
    </w:p>
    <w:p w14:paraId="7CC0280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4.2.3. забезпечувати своєчасну сплату податків і зборів (обов'язкових платежів) до бюджету та до державних цільових фондів відповідно до законодавства України;</w:t>
      </w:r>
    </w:p>
    <w:p w14:paraId="047BCB7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4.2.4. забезпечувати цільове використання закріпленого за ним майна та виділених бюджетних коштів;</w:t>
      </w:r>
    </w:p>
    <w:p w14:paraId="322289D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4.2.5. створювати належні умови для високопродуктивної праці, забезпечувати додержання законодавства про працю, правил та норм охорони праці, техніки безпеки, законодавства щодо соціального страхування працівників;</w:t>
      </w:r>
    </w:p>
    <w:p w14:paraId="7741C0EE">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4.2.6. здійснювати заходи з удосконалення організації роботи Підприємства;</w:t>
      </w:r>
    </w:p>
    <w:p w14:paraId="620AB42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4.2.7. забезпечувати економне і раціональне використання прибутку</w:t>
      </w:r>
      <w:r>
        <w:rPr>
          <w:rFonts w:hint="default" w:ascii="Times New Roman" w:hAnsi="Times New Roman" w:cs="Times New Roman"/>
          <w:lang w:val="ru-RU"/>
        </w:rPr>
        <w:t xml:space="preserve">, </w:t>
      </w:r>
      <w:r>
        <w:rPr>
          <w:rFonts w:hint="default" w:ascii="Times New Roman" w:hAnsi="Times New Roman" w:cs="Times New Roman"/>
          <w:sz w:val="28"/>
          <w:szCs w:val="28"/>
          <w:lang w:val="ru-RU"/>
        </w:rPr>
        <w:t>своєчасні розрахунки з працівниками Підприємства;</w:t>
      </w:r>
    </w:p>
    <w:p w14:paraId="0A5BAE1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4.2.8. здійснювати облік та звітність результатів діяльності Підприємства відповідно до законодавства.</w:t>
      </w:r>
    </w:p>
    <w:p w14:paraId="09F300DD">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b/>
          <w:sz w:val="28"/>
          <w:szCs w:val="28"/>
          <w:lang w:val="ru-RU"/>
        </w:rPr>
      </w:pPr>
    </w:p>
    <w:p w14:paraId="7A26A70A">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5. ПОВНОВАЖЕННЯ ЗАСНОВНИКА</w:t>
      </w:r>
    </w:p>
    <w:p w14:paraId="4CA6855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sz w:val="24"/>
          <w:szCs w:val="24"/>
          <w:lang w:val="ru-RU"/>
        </w:rPr>
      </w:pPr>
    </w:p>
    <w:p w14:paraId="5091B3A0">
      <w:pPr>
        <w:keepNext w:val="0"/>
        <w:keepLines w:val="0"/>
        <w:pageBreakBefore w:val="0"/>
        <w:tabs>
          <w:tab w:val="left" w:pos="851"/>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 Засновник :</w:t>
      </w:r>
    </w:p>
    <w:p w14:paraId="3A88A0E9">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5.1.1.  приймає рішення про надання Підприємству відповідно до законодавства України пільг зі сплати місцевих податках і зборів;</w:t>
      </w:r>
    </w:p>
    <w:p w14:paraId="56B0AF4F">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5.1.2. встановлює Підприємству розмір частини прибутку, яка підлягає зарахуванню до місцевого бюджету;</w:t>
      </w:r>
    </w:p>
    <w:p w14:paraId="49F6DDB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5.1.3. приймає рішення щодо відчуження, списання, передачі в користування та заставу майна, яке знаходиться на балансі Підприємства;</w:t>
      </w:r>
    </w:p>
    <w:p w14:paraId="081097D6">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trike/>
          <w:sz w:val="28"/>
          <w:szCs w:val="28"/>
          <w:lang w:val="ru-RU"/>
        </w:rPr>
      </w:pPr>
      <w:r>
        <w:rPr>
          <w:rFonts w:hint="default" w:ascii="Times New Roman" w:hAnsi="Times New Roman" w:cs="Times New Roman"/>
          <w:sz w:val="28"/>
          <w:szCs w:val="28"/>
          <w:lang w:val="ru-RU"/>
        </w:rPr>
        <w:t>5.1.4. приймає рішення про ліквідацію, реорганізацію та перепрофілювання Підприємства, створення відокремлених підрозділів.</w:t>
      </w:r>
    </w:p>
    <w:p w14:paraId="4BF5588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5.1.5. встановлює порядок використання прибутку Підприємства та здійснювати контроль за його дотриманням;</w:t>
      </w:r>
    </w:p>
    <w:p w14:paraId="195C068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5.1.6. заслуховує звіт  шодо роботи керівника Підприємства;</w:t>
      </w:r>
    </w:p>
    <w:p w14:paraId="66A679E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5.1.7. приймає рішення про передачу майна з балансу Підприємства на баланс інших підприємств, організацій, що належать до комунальної власності </w:t>
      </w:r>
      <w:r>
        <w:rPr>
          <w:rFonts w:hint="default" w:ascii="Times New Roman" w:hAnsi="Times New Roman" w:cs="Times New Roman"/>
          <w:sz w:val="28"/>
          <w:szCs w:val="28"/>
          <w:lang w:val="uk-UA"/>
        </w:rPr>
        <w:t>Попівської сільської</w:t>
      </w:r>
      <w:r>
        <w:rPr>
          <w:rFonts w:hint="default" w:ascii="Times New Roman" w:hAnsi="Times New Roman" w:cs="Times New Roman"/>
          <w:sz w:val="28"/>
          <w:szCs w:val="28"/>
          <w:lang w:val="ru-RU"/>
        </w:rPr>
        <w:t xml:space="preserve"> ради</w:t>
      </w:r>
      <w:r>
        <w:rPr>
          <w:rFonts w:hint="default" w:ascii="Times New Roman" w:hAnsi="Times New Roman" w:cs="Times New Roman"/>
          <w:sz w:val="28"/>
          <w:szCs w:val="28"/>
          <w:lang w:val="uk-UA"/>
        </w:rPr>
        <w:t xml:space="preserve"> Конотопського району Сумської області</w:t>
      </w:r>
      <w:r>
        <w:rPr>
          <w:rFonts w:hint="default" w:ascii="Times New Roman" w:hAnsi="Times New Roman" w:cs="Times New Roman"/>
          <w:sz w:val="28"/>
          <w:szCs w:val="28"/>
          <w:lang w:val="ru-RU"/>
        </w:rPr>
        <w:t>;</w:t>
      </w:r>
    </w:p>
    <w:p w14:paraId="795A1BB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5.1.8.  затверджує Статут Підприємства, вносити зміни до нього; </w:t>
      </w:r>
    </w:p>
    <w:p w14:paraId="095BBD26">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5.1.9. визначає порядок формування та розмір статутного капіталу Підприємства;</w:t>
      </w:r>
    </w:p>
    <w:p w14:paraId="70C0DFEA">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5.1.10. визначає основні напрямки діяльності Підприємства;</w:t>
      </w:r>
    </w:p>
    <w:p w14:paraId="2653858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5.1.11.  погоджувати внутрішню організаційну структуру Підприємства;</w:t>
      </w:r>
    </w:p>
    <w:p w14:paraId="2DC728E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5.1.12. розглядає питання та приймати рішення щодо відокремлених підрозділів Підприємства </w:t>
      </w:r>
      <w:sdt>
        <w:sdtPr>
          <w:rPr>
            <w:rFonts w:hint="default" w:ascii="Times New Roman" w:hAnsi="Times New Roman" w:cs="Times New Roman"/>
          </w:rPr>
          <w:tag w:val="goog_rdk_24"/>
          <w:id w:val="-2111810541"/>
        </w:sdtPr>
        <w:sdtEndPr>
          <w:rPr>
            <w:rFonts w:hint="default" w:ascii="Times New Roman" w:hAnsi="Times New Roman" w:cs="Times New Roman"/>
          </w:rPr>
        </w:sdtEndPr>
        <w:sdtContent/>
      </w:sdt>
      <w:sdt>
        <w:sdtPr>
          <w:rPr>
            <w:rFonts w:hint="default" w:ascii="Times New Roman" w:hAnsi="Times New Roman" w:cs="Times New Roman"/>
          </w:rPr>
          <w:tag w:val="goog_rdk_25"/>
          <w:id w:val="-1542505331"/>
        </w:sdtPr>
        <w:sdtEndPr>
          <w:rPr>
            <w:rFonts w:hint="default" w:ascii="Times New Roman" w:hAnsi="Times New Roman" w:cs="Times New Roman"/>
          </w:rPr>
        </w:sdtEndPr>
        <w:sdtContent/>
      </w:sdt>
      <w:r>
        <w:rPr>
          <w:rFonts w:hint="default" w:ascii="Times New Roman" w:hAnsi="Times New Roman" w:cs="Times New Roman"/>
          <w:sz w:val="28"/>
          <w:szCs w:val="28"/>
          <w:lang w:val="ru-RU"/>
        </w:rPr>
        <w:t>та Положень про них;</w:t>
      </w:r>
    </w:p>
    <w:p w14:paraId="067D59D5">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інші права, передбачені законодавством України.</w:t>
      </w:r>
    </w:p>
    <w:p w14:paraId="60105403">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5.2. Орган управління: </w:t>
      </w:r>
    </w:p>
    <w:p w14:paraId="74340776">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5.2.1. здійснює контроль за:</w:t>
      </w:r>
    </w:p>
    <w:p w14:paraId="34A03F3A">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виконанням річних планів фінансово-господарської діяльності Підприємства;  </w:t>
      </w:r>
    </w:p>
    <w:p w14:paraId="04A4EB1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оперативною діяльністю Підприємства, не втручаючись в неї; </w:t>
      </w:r>
    </w:p>
    <w:p w14:paraId="42D9C32B">
      <w:pPr>
        <w:keepNext w:val="0"/>
        <w:keepLines w:val="0"/>
        <w:pageBreakBefore w:val="0"/>
        <w:tabs>
          <w:tab w:val="left" w:pos="284"/>
        </w:tabs>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sz w:val="28"/>
          <w:szCs w:val="28"/>
          <w:lang w:val="ru-RU"/>
        </w:rPr>
      </w:pPr>
      <w:sdt>
        <w:sdtPr>
          <w:rPr>
            <w:rFonts w:hint="default" w:ascii="Times New Roman" w:hAnsi="Times New Roman" w:cs="Times New Roman"/>
          </w:rPr>
          <w:tag w:val="goog_rdk_27"/>
          <w:id w:val="-112679845"/>
        </w:sdtPr>
        <w:sdtEndPr>
          <w:rPr>
            <w:rFonts w:hint="default" w:ascii="Times New Roman" w:hAnsi="Times New Roman" w:cs="Times New Roman"/>
          </w:rPr>
        </w:sdtEndPr>
        <w:sdtContent/>
      </w:sdt>
      <w:sdt>
        <w:sdtPr>
          <w:rPr>
            <w:rFonts w:hint="default" w:ascii="Times New Roman" w:hAnsi="Times New Roman" w:cs="Times New Roman"/>
          </w:rPr>
          <w:tag w:val="goog_rdk_28"/>
          <w:id w:val="-1487621512"/>
        </w:sdtPr>
        <w:sdtEndPr>
          <w:rPr>
            <w:rFonts w:hint="default" w:ascii="Times New Roman" w:hAnsi="Times New Roman" w:cs="Times New Roman"/>
          </w:rPr>
        </w:sdtEndPr>
        <w:sdtContent>
          <w:r>
            <w:rPr>
              <w:rFonts w:hint="default" w:ascii="Times New Roman" w:hAnsi="Times New Roman" w:cs="Times New Roman"/>
              <w:lang w:val="uk-UA"/>
            </w:rPr>
            <w:t xml:space="preserve">- </w:t>
          </w:r>
        </w:sdtContent>
      </w:sdt>
      <w:r>
        <w:rPr>
          <w:rFonts w:hint="default" w:ascii="Times New Roman" w:hAnsi="Times New Roman" w:cs="Times New Roman"/>
          <w:sz w:val="28"/>
          <w:szCs w:val="28"/>
          <w:lang w:val="ru-RU"/>
        </w:rPr>
        <w:t xml:space="preserve">використанням прибутків Підприємства; </w:t>
      </w:r>
    </w:p>
    <w:p w14:paraId="5458AD33">
      <w:pPr>
        <w:keepNext w:val="0"/>
        <w:keepLines w:val="0"/>
        <w:pageBreakBefore w:val="0"/>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дотриманням умов контракту керівником Підприємства та вживає заходи в разі його порушення;</w:t>
      </w:r>
    </w:p>
    <w:p w14:paraId="6246A1BE">
      <w:pPr>
        <w:keepNext w:val="0"/>
        <w:keepLines w:val="0"/>
        <w:pageBreakBefore w:val="0"/>
        <w:tabs>
          <w:tab w:val="left" w:pos="284"/>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5.2.2. Здійснює інші повноваження, визначені законом та надані Засновником.</w:t>
      </w:r>
    </w:p>
    <w:p w14:paraId="4F4537F4">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p>
    <w:p w14:paraId="64AACD0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eastAsia="Arial" w:cs="Times New Roman"/>
          <w:b/>
          <w:sz w:val="28"/>
          <w:szCs w:val="28"/>
          <w:lang w:val="ru-RU"/>
        </w:rPr>
      </w:pPr>
      <w:r>
        <w:rPr>
          <w:rFonts w:hint="default" w:ascii="Times New Roman" w:hAnsi="Times New Roman" w:cs="Times New Roman"/>
          <w:b/>
          <w:sz w:val="28"/>
          <w:szCs w:val="28"/>
          <w:lang w:val="ru-RU"/>
        </w:rPr>
        <w:t>6. СТАТУТНИЙ КАПІТАЛ ПІДПРИЄМСТВА</w:t>
      </w:r>
    </w:p>
    <w:p w14:paraId="21B2006E">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6.1. Статутний капітал Підприємства встановлений </w:t>
      </w:r>
      <w:r>
        <w:rPr>
          <w:rFonts w:hint="default" w:ascii="Times New Roman" w:hAnsi="Times New Roman" w:cs="Times New Roman"/>
          <w:sz w:val="28"/>
          <w:szCs w:val="28"/>
          <w:lang w:val="uk-UA"/>
        </w:rPr>
        <w:t>Попівською сількою</w:t>
      </w:r>
      <w:r>
        <w:rPr>
          <w:rFonts w:hint="default" w:ascii="Times New Roman" w:hAnsi="Times New Roman" w:cs="Times New Roman"/>
          <w:sz w:val="28"/>
          <w:szCs w:val="28"/>
          <w:lang w:val="ru-RU"/>
        </w:rPr>
        <w:t xml:space="preserve"> радою у розмірі 200 000.00 грн.  (двісті тисяч гривень) 00 коп. – у грошовому значенні. </w:t>
      </w:r>
    </w:p>
    <w:p w14:paraId="2A477F9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6.2. Статутним капіталом Підприємства можуть бути будівлі, споруди, обладнання та інші матеріальні цінності, цінні папери, право користування землею, водою та іншими природними ресурсами, будівлями, спорудами, обладнанням, а також інші майнові права (включаючи майнові права на  об'єкти інтелектуальної власності) з обов’язковим визначенням їх грошового еквіваленту, та  кошти, в тому числі в іноземній валюті.</w:t>
      </w:r>
    </w:p>
    <w:p w14:paraId="30E7526C">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6.3. Розмір статутного капіталу Підприємства може бути змінений за рішенням Засновника.</w:t>
      </w:r>
    </w:p>
    <w:p w14:paraId="01B6B92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7. МАЙНО  ПІДПРИЄМСТВА</w:t>
      </w:r>
    </w:p>
    <w:p w14:paraId="4234AC7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 xml:space="preserve"> 7.1. Майно Підприємства є комунальною власністю </w:t>
      </w:r>
      <w:r>
        <w:rPr>
          <w:rFonts w:hint="default" w:ascii="Times New Roman" w:hAnsi="Times New Roman" w:cs="Times New Roman"/>
          <w:sz w:val="28"/>
          <w:szCs w:val="28"/>
          <w:lang w:val="uk-UA"/>
        </w:rPr>
        <w:t>Попівської сільської ради</w:t>
      </w:r>
      <w:r>
        <w:rPr>
          <w:rFonts w:hint="default" w:ascii="Times New Roman" w:hAnsi="Times New Roman" w:cs="Times New Roman"/>
          <w:sz w:val="28"/>
          <w:szCs w:val="28"/>
          <w:lang w:val="ru-RU"/>
        </w:rPr>
        <w:t xml:space="preserve"> ради і закріплюється за Підприємством на праві господарського відання.</w:t>
      </w:r>
    </w:p>
    <w:p w14:paraId="64C15B8E">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7.2 Майно Підприємства становлять виробничі та невиробничі фонди, обігові кошти, інші цінності, вартість яких відображається у самостійному балансі Підприємства.</w:t>
      </w:r>
    </w:p>
    <w:p w14:paraId="47D06E4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7.3. Джерелами формування майна Підприємства є:</w:t>
      </w:r>
    </w:p>
    <w:p w14:paraId="0F7A1D9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7.3.1. майно та кошти передані Засновником;</w:t>
      </w:r>
    </w:p>
    <w:p w14:paraId="5C20EC2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7.3.2. бюджетні кошти, що надходять на реалізацію та здійснення програм, затверджених Засновником;</w:t>
      </w:r>
    </w:p>
    <w:p w14:paraId="5942F3E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7.3.3. доходи отримані від здійснення власної господарської діяльності;</w:t>
      </w:r>
    </w:p>
    <w:p w14:paraId="05AC80A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uk-UA"/>
        </w:rPr>
      </w:pPr>
      <w:r>
        <w:rPr>
          <w:rFonts w:hint="default" w:ascii="Times New Roman" w:hAnsi="Times New Roman" w:cs="Times New Roman"/>
          <w:sz w:val="28"/>
          <w:szCs w:val="28"/>
          <w:lang w:val="ru-RU"/>
        </w:rPr>
        <w:t>7.3.4. надходження від продажу (передачу в оренду) майна</w:t>
      </w:r>
      <w:r>
        <w:rPr>
          <w:rFonts w:hint="default" w:ascii="Times New Roman" w:hAnsi="Times New Roman" w:cs="Times New Roman"/>
          <w:lang w:val="uk-UA"/>
        </w:rPr>
        <w:t>,</w:t>
      </w:r>
    </w:p>
    <w:p w14:paraId="34F2A4E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7.3.5. безоплатні та благодійні внески, пожертвування, фінансова допомога;</w:t>
      </w:r>
    </w:p>
    <w:p w14:paraId="4DD5C81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7.3.6. придбання майна іншого підприємства, організації та громадян у встановленому законодавством України порядку;</w:t>
      </w:r>
    </w:p>
    <w:p w14:paraId="0680C66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7.3.7.</w:t>
      </w:r>
      <w:r>
        <w:rPr>
          <w:rFonts w:hint="default" w:ascii="Times New Roman" w:hAnsi="Times New Roman" w:eastAsia="Arial" w:cs="Times New Roman"/>
          <w:sz w:val="28"/>
          <w:szCs w:val="28"/>
          <w:lang w:val="ru-RU"/>
        </w:rPr>
        <w:t xml:space="preserve"> </w:t>
      </w:r>
      <w:r>
        <w:rPr>
          <w:rFonts w:hint="default" w:ascii="Times New Roman" w:hAnsi="Times New Roman" w:cs="Times New Roman"/>
          <w:sz w:val="28"/>
          <w:szCs w:val="28"/>
          <w:lang w:val="ru-RU"/>
        </w:rPr>
        <w:t>кредити банків та інших кредиторів;</w:t>
      </w:r>
    </w:p>
    <w:p w14:paraId="726F6C2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7.3.8. гранти міжнародних та вітчизняних фінансових установ;</w:t>
      </w:r>
    </w:p>
    <w:p w14:paraId="1BC1A74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7.3.9. інші джерела, не заборонені законодавством.</w:t>
      </w:r>
    </w:p>
    <w:p w14:paraId="6A95A89C">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7.4 Майно передається Засновником Підприємству на праві господарського відання. Здійснюючи право господарського відання, Підприємство володіє, користується та розпоряджається закріпленим майном, вчиняючи щодо нього будь-які дії, які не суперечать законодавству та Статуту Підприємства в межах повноважень, наданих Засновником. При цьому Підприємство не має права без згоди Засновника відчужувати, передавати в заставу майно.</w:t>
      </w:r>
    </w:p>
    <w:p w14:paraId="0EC157B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Передавати в оренду нерухоме майно та цілісні майнові комплекси, в тому числі  структурних одиниць та відокремлених підрозділів Підприємство має право лише за попередньою згодою Засновника відповідно до законодавства України.</w:t>
      </w:r>
    </w:p>
    <w:p w14:paraId="4A5BFDD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7.5 Засновник, здійснює контроль за використанням та збереженням майна через Орган управління, не втручаючись в оперативно – господарську діяльність Підприємства і має право вилучати у Підприємства майно, що не використовується, та майно, що використовується ним не за призначенням.</w:t>
      </w:r>
    </w:p>
    <w:p w14:paraId="2A699F6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7.6 Підприємство зобов’язане забезпечити збереження майна, переданого йому Засновником, та використовувати зазначене майно відповідно до його цільового призначення.</w:t>
      </w:r>
    </w:p>
    <w:p w14:paraId="5E0F240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z w:val="21"/>
          <w:szCs w:val="21"/>
          <w:lang w:val="ru-RU"/>
        </w:rPr>
      </w:pPr>
      <w:r>
        <w:rPr>
          <w:rFonts w:hint="default" w:ascii="Times New Roman" w:hAnsi="Times New Roman" w:cs="Times New Roman"/>
          <w:sz w:val="28"/>
          <w:szCs w:val="28"/>
          <w:lang w:val="ru-RU"/>
        </w:rPr>
        <w:t>7.7 Відносини Підприємства з іншими підприємствами і громадянами в усіх сферах господарської діяльності здійснюються на підставі правочинів</w:t>
      </w:r>
      <w:r>
        <w:rPr>
          <w:rFonts w:hint="default" w:ascii="Times New Roman" w:hAnsi="Times New Roman" w:cs="Times New Roman"/>
          <w:sz w:val="28"/>
          <w:szCs w:val="28"/>
        </w:rPr>
        <w:t> </w:t>
      </w:r>
      <w:r>
        <w:rPr>
          <w:rFonts w:hint="default" w:ascii="Times New Roman" w:hAnsi="Times New Roman" w:cs="Times New Roman"/>
          <w:sz w:val="28"/>
          <w:szCs w:val="28"/>
          <w:lang w:val="ru-RU"/>
        </w:rPr>
        <w:t>(угод, договорів і контрактів тощо).</w:t>
      </w:r>
    </w:p>
    <w:p w14:paraId="14FA3F0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strike/>
          <w:sz w:val="21"/>
          <w:szCs w:val="21"/>
          <w:lang w:val="ru-RU"/>
        </w:rPr>
      </w:pPr>
      <w:r>
        <w:rPr>
          <w:rFonts w:hint="default" w:ascii="Times New Roman" w:hAnsi="Times New Roman" w:cs="Times New Roman"/>
          <w:sz w:val="28"/>
          <w:szCs w:val="28"/>
          <w:lang w:val="ru-RU"/>
        </w:rPr>
        <w:t>7.8 Підприємство здійснює володіння, користування землею і іншими природними ресурсами відповідно до законодавства, з урахуванням мети своєї діяльності.</w:t>
      </w:r>
    </w:p>
    <w:p w14:paraId="08724E80">
      <w:pPr>
        <w:keepNext w:val="0"/>
        <w:keepLines w:val="0"/>
        <w:pageBreakBefore w:val="0"/>
        <w:tabs>
          <w:tab w:val="left" w:pos="100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7.9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в порядку передбаченому діючим законодавством України.</w:t>
      </w:r>
    </w:p>
    <w:p w14:paraId="700E72E0">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textAlignment w:val="auto"/>
        <w:rPr>
          <w:rFonts w:hint="default" w:ascii="Times New Roman" w:hAnsi="Times New Roman" w:cs="Times New Roman"/>
          <w:b/>
          <w:sz w:val="28"/>
          <w:szCs w:val="28"/>
          <w:lang w:val="ru-RU"/>
        </w:rPr>
      </w:pPr>
    </w:p>
    <w:p w14:paraId="38B86A31">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8. ВИКОРИСТАННЯ КОШТІВ ПІДПРИЄМСТВА</w:t>
      </w:r>
    </w:p>
    <w:p w14:paraId="6E6D258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sz w:val="24"/>
          <w:szCs w:val="24"/>
          <w:lang w:val="ru-RU"/>
        </w:rPr>
      </w:pPr>
    </w:p>
    <w:p w14:paraId="0CCE67B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8.1 </w:t>
      </w:r>
      <w:r>
        <w:rPr>
          <w:rFonts w:hint="default" w:ascii="Times New Roman" w:hAnsi="Times New Roman" w:cs="Times New Roman"/>
          <w:lang w:val="ru-RU"/>
        </w:rPr>
        <w:t xml:space="preserve">     </w:t>
      </w:r>
      <w:r>
        <w:rPr>
          <w:rFonts w:hint="default" w:ascii="Times New Roman" w:hAnsi="Times New Roman" w:cs="Times New Roman"/>
          <w:sz w:val="28"/>
          <w:szCs w:val="28"/>
          <w:lang w:val="ru-RU"/>
        </w:rPr>
        <w:t xml:space="preserve"> Підприємство розпоряджається прибутком, отриманим від господарської діяльності, згідно з законодавством.</w:t>
      </w:r>
    </w:p>
    <w:p w14:paraId="0FE49B7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Кошти Підприємства одержані від фінансово-господарської діяльності зберігаються на відповідних рахунках в установах банків. Підприємство здійснює розрахунки за своїми зобов’язаннями перед іншими підприємствами, організаціями, установами та громадянами у встановленому законодавством порядку.</w:t>
      </w:r>
    </w:p>
    <w:p w14:paraId="5267A504">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Фінансові ресурси Підприємства формуються за рахунок доходів від реалізації продукції (робіт, послуг), кредитів, платежів, отриманих за передане в оренду майно, інших ресурсів.</w:t>
      </w:r>
    </w:p>
    <w:p w14:paraId="308C7C13">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8.2 За рахунок доходів від реалізації продукції, надання послуг, виконання робіт, </w:t>
      </w:r>
      <w:r>
        <w:rPr>
          <w:rFonts w:hint="default" w:ascii="Times New Roman" w:hAnsi="Times New Roman" w:cs="Times New Roman"/>
          <w:strike/>
          <w:sz w:val="28"/>
          <w:szCs w:val="28"/>
          <w:lang w:val="ru-RU"/>
        </w:rPr>
        <w:t>і</w:t>
      </w:r>
      <w:r>
        <w:rPr>
          <w:rFonts w:hint="default" w:ascii="Times New Roman" w:hAnsi="Times New Roman" w:cs="Times New Roman"/>
          <w:sz w:val="28"/>
          <w:szCs w:val="28"/>
          <w:lang w:val="ru-RU"/>
        </w:rPr>
        <w:t xml:space="preserve"> інших надходжень відшкодовуються матеріальні і прирівняні до них витрати, сплачуються податки й інші обов'язкові платежі до бюджету, здійснюється оплата праці, виплачуються відсотки по кредитах.</w:t>
      </w:r>
    </w:p>
    <w:p w14:paraId="3F8940EF">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8.3 Кошти Підприємства після покриття матеріальних та інших витрат, витрат на оплату праці, сплати процентів по кредитах банків, внесення передбачених законодавством податків, зборів та платежів до відповідних бюджетів, залишаються у розпорядженні Підприємства. </w:t>
      </w:r>
    </w:p>
    <w:p w14:paraId="625C97BB">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8.4 Підприємство самостійно визначає фонди, систему і розміри оплати праці своїх працівників. Рівень оплати праці, у тому числі надбавки і доплати встановлюються керівником Підприємства з Засновником відповідно до законодавства України за погодженням.</w:t>
      </w:r>
    </w:p>
    <w:p w14:paraId="2B282E23">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8.5 Кошти Підприємства використовуються на реконструкцію і модернізацію, технічне переустаткування діючих об'єктів фінансування та на інші виробничі і соціальні витрати, </w:t>
      </w:r>
      <w:r>
        <w:rPr>
          <w:rFonts w:hint="default" w:ascii="Times New Roman" w:hAnsi="Times New Roman" w:cs="Times New Roman"/>
          <w:lang w:val="ru-RU"/>
        </w:rPr>
        <w:t xml:space="preserve"> </w:t>
      </w:r>
    </w:p>
    <w:p w14:paraId="2B4FE08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8.6 Здійснення готівкових та безготівкових операцій з грошовими коштами здійснюються у відповідності до прийнятого Порядку та у відповідності до норм бухгалтерської звітності та обліку.</w:t>
      </w:r>
    </w:p>
    <w:p w14:paraId="3F97B05D">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p>
    <w:p w14:paraId="70BEBDE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sz w:val="28"/>
          <w:szCs w:val="28"/>
          <w:lang w:val="ru-RU"/>
        </w:rPr>
      </w:pPr>
      <w:r>
        <w:rPr>
          <w:rFonts w:hint="default" w:ascii="Times New Roman" w:hAnsi="Times New Roman" w:cs="Times New Roman"/>
          <w:b/>
          <w:sz w:val="28"/>
          <w:szCs w:val="28"/>
          <w:lang w:val="ru-RU"/>
        </w:rPr>
        <w:t>9. ГОСПОДАРСЬКА ДІЯЛЬНІСТЬ ПІДПРИЄМСТВА</w:t>
      </w:r>
    </w:p>
    <w:p w14:paraId="597EE67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2"/>
        <w:jc w:val="center"/>
        <w:textAlignment w:val="auto"/>
        <w:rPr>
          <w:rFonts w:hint="default" w:ascii="Times New Roman" w:hAnsi="Times New Roman" w:eastAsia="Arial" w:cs="Times New Roman"/>
          <w:sz w:val="21"/>
          <w:szCs w:val="21"/>
          <w:lang w:val="ru-RU"/>
        </w:rPr>
      </w:pPr>
    </w:p>
    <w:p w14:paraId="022E587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9.1 Основним узагальнюючим показником фінансово-господарської діяльності Підприємства є прибуток (дохід).</w:t>
      </w:r>
    </w:p>
    <w:p w14:paraId="544C90F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sz w:val="28"/>
          <w:szCs w:val="28"/>
          <w:lang w:val="ru-RU"/>
        </w:rPr>
        <w:t>9.2 Підприємство може здійснювати планування фінансово-господарської діяльності в середньостроковій перспективі через затвердження Стратегії розвитку підприємства або Плану розвитку пі</w:t>
      </w:r>
      <w:r>
        <w:rPr>
          <w:rFonts w:hint="default" w:ascii="Times New Roman" w:hAnsi="Times New Roman" w:cs="Times New Roman"/>
          <w:color w:val="000000" w:themeColor="text1"/>
          <w:sz w:val="28"/>
          <w:szCs w:val="28"/>
          <w:lang w:val="ru-RU"/>
          <w14:textFill>
            <w14:solidFill>
              <w14:schemeClr w14:val="tx1"/>
            </w14:solidFill>
          </w14:textFill>
        </w:rPr>
        <w:t>дприємства, які в довгостроковій перспективі, повинні поліпшити фінансово-господарський стан підприємства</w:t>
      </w:r>
    </w:p>
    <w:p w14:paraId="4731CBB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9.3.Планування фінансово-господарської діяльності здійснюється Підприємством шляхом складання у встановленому порядку річних фінансових планів, які повинні узгоджуватися із прийнятою Стратегією розвитку/Планом розвитку підприємства.</w:t>
      </w:r>
    </w:p>
    <w:p w14:paraId="761B6A0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9.4 Прибуток Підприємства використовується відповідно до фінансових планів.</w:t>
      </w:r>
    </w:p>
    <w:p w14:paraId="1934B7DC">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9.5 У господарській діяльності Підприємство може утворювати цільові фонди (фонд розвитку виробництва, фонд споживання, резервний фонд, інші фонди), призначених для покриття витрат, пов'язаних зі своєю діяльністю. Порядок створення фондів та використання коштів таких фондів визначається положеннями про відповідні фонди. Розмір зазначених вище фондів визначається Керівником Підприємства за результатами господарської діяльності.</w:t>
      </w:r>
    </w:p>
    <w:p w14:paraId="7F57030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9.6 Керівник Підприємства несе персональну відповідальність за виконання затвердженого фінансового плану.</w:t>
      </w:r>
    </w:p>
    <w:p w14:paraId="15F9C6C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9.7 Підприємство звітує про стан виконання фінансового плану у порядку, що визначається Засновником.</w:t>
      </w:r>
    </w:p>
    <w:p w14:paraId="05169A0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9.8 Підприємство подає звіт про свою фінансово-господарську діяльність Засновнику або уповноваженому ним органу, державним статистичним та іншим органам у формі і в строки, встановлені законодавством України.</w:t>
      </w:r>
    </w:p>
    <w:p w14:paraId="39CBE41C">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9.9. Підприємство забезпечує трудові, соціальні та інші гарантії своїм працівникам відповідно до законодавства, у межах наявних коштів.</w:t>
      </w:r>
    </w:p>
    <w:p w14:paraId="289B0B9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9.10. Підприємство забезпечує визначену відповідно до  закону кількість робочих місць для працевлаштування інвалідів, підлітків та інших верств населення, що потребують соціального захисту.</w:t>
      </w:r>
    </w:p>
    <w:p w14:paraId="6D8DFA2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37AFBF1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lang w:val="ru-RU"/>
          <w14:textFill>
            <w14:solidFill>
              <w14:schemeClr w14:val="tx1"/>
            </w14:solidFill>
          </w14:textFill>
        </w:rPr>
        <w:t>10. ОБЛІК ТА ЗВІТНІСТЬ ДІЯЛЬНОСТІ ПІДПРИЄМСТВА</w:t>
      </w:r>
    </w:p>
    <w:p w14:paraId="1D79203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2"/>
        <w:jc w:val="center"/>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p>
    <w:p w14:paraId="5018846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10.1 Підприємство веде бухгалтерський, оперативний та статистичний облік, складає фінансову, статистичну та іншу звітність згідно з законодавством України. Операційний рік встановлюється з 1 січня до 31 грудня.</w:t>
      </w:r>
    </w:p>
    <w:p w14:paraId="179FC8C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10.2 Відповідальність за стан обліку, своєчасне подання бухгалтерської та іншої звітності покладено на</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ru-RU"/>
          <w14:textFill>
            <w14:solidFill>
              <w14:schemeClr w14:val="tx1"/>
            </w14:solidFill>
          </w14:textFill>
        </w:rPr>
        <w:t>головного бухгалтера</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ru-RU"/>
          <w14:textFill>
            <w14:solidFill>
              <w14:schemeClr w14:val="tx1"/>
            </w14:solidFill>
          </w14:textFill>
        </w:rPr>
        <w:t xml:space="preserve">Підприємства, повноваження якого визначені законодавством. Ведення бухгалтерського обліку та складання бухгалтерської звітності здійснюється </w:t>
      </w:r>
      <w:r>
        <w:rPr>
          <w:rFonts w:hint="default" w:ascii="Times New Roman" w:hAnsi="Times New Roman" w:cs="Times New Roman"/>
          <w:color w:val="000000" w:themeColor="text1"/>
          <w:lang w:val="ru-RU"/>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відповідно до законодавства.</w:t>
      </w:r>
    </w:p>
    <w:p w14:paraId="465B3FD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керівник Підприємства. </w:t>
      </w:r>
    </w:p>
    <w:p w14:paraId="379D520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10.3 Ревізія та перевірки діяльності Підприємства проводяться відповідно до законодавства України.</w:t>
      </w:r>
    </w:p>
    <w:p w14:paraId="4654A4BE">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18D98AB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b/>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lang w:val="ru-RU"/>
          <w14:textFill>
            <w14:solidFill>
              <w14:schemeClr w14:val="tx1"/>
            </w14:solidFill>
          </w14:textFill>
        </w:rPr>
        <w:t xml:space="preserve"> 11. УПРАВЛІННЯ ПІДПРИЄМСТВОМ</w:t>
      </w:r>
    </w:p>
    <w:p w14:paraId="380CA12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     11.1. Вищим органом управління Підприємством є його засновник - </w:t>
      </w:r>
      <w:r>
        <w:rPr>
          <w:rFonts w:hint="default" w:ascii="Times New Roman" w:hAnsi="Times New Roman" w:cs="Times New Roman"/>
          <w:color w:val="000000" w:themeColor="text1"/>
          <w:sz w:val="28"/>
          <w:szCs w:val="28"/>
          <w:lang w:val="uk-UA"/>
          <w14:textFill>
            <w14:solidFill>
              <w14:schemeClr w14:val="tx1"/>
            </w14:solidFill>
          </w14:textFill>
        </w:rPr>
        <w:t xml:space="preserve">Попівська сілька </w:t>
      </w:r>
      <w:r>
        <w:rPr>
          <w:rFonts w:hint="default" w:ascii="Times New Roman" w:hAnsi="Times New Roman" w:cs="Times New Roman"/>
          <w:color w:val="000000" w:themeColor="text1"/>
          <w:sz w:val="28"/>
          <w:szCs w:val="28"/>
          <w:lang w:val="ru-RU"/>
          <w14:textFill>
            <w14:solidFill>
              <w14:schemeClr w14:val="tx1"/>
            </w14:solidFill>
          </w14:textFill>
        </w:rPr>
        <w:t xml:space="preserve">рада: управління(керівництво) поточною діяльністю Підприємстваом здійснює директор, який призначається на посаду та звільняється з посади </w:t>
      </w:r>
      <w:r>
        <w:rPr>
          <w:rFonts w:hint="default" w:ascii="Times New Roman" w:hAnsi="Times New Roman" w:cs="Times New Roman"/>
          <w:color w:val="000000" w:themeColor="text1"/>
          <w:sz w:val="28"/>
          <w:szCs w:val="28"/>
          <w:lang w:val="uk-UA"/>
          <w14:textFill>
            <w14:solidFill>
              <w14:schemeClr w14:val="tx1"/>
            </w14:solidFill>
          </w14:textFill>
        </w:rPr>
        <w:t>рішенням Попівської сільської ради Конотопського району Сумської області.</w:t>
      </w:r>
      <w:r>
        <w:rPr>
          <w:rFonts w:hint="default" w:ascii="Times New Roman" w:hAnsi="Times New Roman" w:cs="Times New Roman"/>
          <w:color w:val="000000" w:themeColor="text1"/>
          <w:sz w:val="28"/>
          <w:szCs w:val="28"/>
          <w:lang w:val="ru-RU"/>
          <w14:textFill>
            <w14:solidFill>
              <w14:schemeClr w14:val="tx1"/>
            </w14:solidFill>
          </w14:textFill>
        </w:rPr>
        <w:t xml:space="preserve"> Директор є керівником Підприємства та працює на контрактній основі.</w:t>
      </w:r>
    </w:p>
    <w:p w14:paraId="01FCB24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Керівник підприємства підпорядкований </w:t>
      </w:r>
      <w:r>
        <w:rPr>
          <w:rFonts w:hint="default" w:ascii="Times New Roman" w:hAnsi="Times New Roman" w:cs="Times New Roman"/>
          <w:color w:val="000000" w:themeColor="text1"/>
          <w:sz w:val="28"/>
          <w:szCs w:val="28"/>
          <w:lang w:val="uk-UA"/>
          <w14:textFill>
            <w14:solidFill>
              <w14:schemeClr w14:val="tx1"/>
            </w14:solidFill>
          </w14:textFill>
        </w:rPr>
        <w:t xml:space="preserve">сільському </w:t>
      </w:r>
      <w:r>
        <w:rPr>
          <w:rFonts w:hint="default" w:ascii="Times New Roman" w:hAnsi="Times New Roman" w:cs="Times New Roman"/>
          <w:color w:val="000000" w:themeColor="text1"/>
          <w:sz w:val="28"/>
          <w:szCs w:val="28"/>
          <w:lang w:val="ru-RU"/>
          <w14:textFill>
            <w14:solidFill>
              <w14:schemeClr w14:val="tx1"/>
            </w14:solidFill>
          </w14:textFill>
        </w:rPr>
        <w:t xml:space="preserve">голові і є підзвітним та підконтрольним </w:t>
      </w:r>
      <w:r>
        <w:rPr>
          <w:rFonts w:hint="default" w:ascii="Times New Roman" w:hAnsi="Times New Roman" w:cs="Times New Roman"/>
          <w:color w:val="000000" w:themeColor="text1"/>
          <w:sz w:val="28"/>
          <w:szCs w:val="28"/>
          <w:lang w:val="uk-UA"/>
          <w14:textFill>
            <w14:solidFill>
              <w14:schemeClr w14:val="tx1"/>
            </w14:solidFill>
          </w14:textFill>
        </w:rPr>
        <w:t xml:space="preserve">Попівській сільській </w:t>
      </w:r>
      <w:r>
        <w:rPr>
          <w:rFonts w:hint="default" w:ascii="Times New Roman" w:hAnsi="Times New Roman" w:cs="Times New Roman"/>
          <w:color w:val="000000" w:themeColor="text1"/>
          <w:sz w:val="28"/>
          <w:szCs w:val="28"/>
          <w:lang w:val="ru-RU"/>
          <w14:textFill>
            <w14:solidFill>
              <w14:schemeClr w14:val="tx1"/>
            </w14:solidFill>
          </w14:textFill>
        </w:rPr>
        <w:t>раді та її виконавчому комітету.</w:t>
      </w:r>
    </w:p>
    <w:p w14:paraId="6B6BD7C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Керівник вирішує всі питання діяльності Підприємства, за винятком тих, що належить до компетенції Засновника та Органу управління (Розділ 5 цього Статуту).</w:t>
      </w:r>
    </w:p>
    <w:p w14:paraId="10D5D1E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 Керівник:</w:t>
      </w:r>
    </w:p>
    <w:p w14:paraId="6F49B03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uk-UA"/>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11.2.1 Діє без доручення від імені Підприємства, представляє його </w:t>
      </w:r>
      <w:r>
        <w:rPr>
          <w:rFonts w:hint="default" w:ascii="Times New Roman" w:hAnsi="Times New Roman" w:cs="Times New Roman"/>
          <w:color w:val="000000" w:themeColor="text1"/>
          <w:sz w:val="28"/>
          <w:szCs w:val="28"/>
          <w:lang w:val="uk-UA"/>
          <w14:textFill>
            <w14:solidFill>
              <w14:schemeClr w14:val="tx1"/>
            </w14:solidFill>
          </w14:textFill>
        </w:rPr>
        <w:t xml:space="preserve">інтереси </w:t>
      </w:r>
      <w:r>
        <w:rPr>
          <w:rFonts w:hint="default" w:ascii="Times New Roman" w:hAnsi="Times New Roman" w:cs="Times New Roman"/>
          <w:color w:val="000000" w:themeColor="text1"/>
          <w:sz w:val="28"/>
          <w:szCs w:val="28"/>
          <w:lang w:val="ru-RU"/>
          <w14:textFill>
            <w14:solidFill>
              <w14:schemeClr w14:val="tx1"/>
            </w14:solidFill>
          </w14:textFill>
        </w:rPr>
        <w:t xml:space="preserve">у відносинах з іншими юридичними особами та </w:t>
      </w:r>
      <w:r>
        <w:rPr>
          <w:rFonts w:hint="default" w:ascii="Times New Roman" w:hAnsi="Times New Roman" w:cs="Times New Roman"/>
          <w:color w:val="000000" w:themeColor="text1"/>
          <w:sz w:val="28"/>
          <w:szCs w:val="28"/>
          <w:lang w:val="uk-UA"/>
          <w14:textFill>
            <w14:solidFill>
              <w14:schemeClr w14:val="tx1"/>
            </w14:solidFill>
          </w14:textFill>
        </w:rPr>
        <w:t>фізичними особами</w:t>
      </w:r>
      <w:r>
        <w:rPr>
          <w:rFonts w:hint="default" w:ascii="Times New Roman" w:hAnsi="Times New Roman" w:cs="Times New Roman"/>
          <w:color w:val="000000" w:themeColor="text1"/>
          <w:sz w:val="28"/>
          <w:szCs w:val="28"/>
          <w:lang w:val="ru-RU"/>
          <w14:textFill>
            <w14:solidFill>
              <w14:schemeClr w14:val="tx1"/>
            </w14:solidFill>
          </w14:textFill>
        </w:rPr>
        <w:t xml:space="preserve">, у тому числі </w:t>
      </w:r>
      <w:r>
        <w:rPr>
          <w:rFonts w:hint="default" w:ascii="Times New Roman" w:hAnsi="Times New Roman" w:cs="Times New Roman"/>
          <w:color w:val="000000" w:themeColor="text1"/>
          <w:sz w:val="28"/>
          <w:szCs w:val="28"/>
          <w:lang w:val="uk-UA"/>
          <w14:textFill>
            <w14:solidFill>
              <w14:schemeClr w14:val="tx1"/>
            </w14:solidFill>
          </w14:textFill>
        </w:rPr>
        <w:t xml:space="preserve">у спеціалізованих судах та </w:t>
      </w:r>
      <w:r>
        <w:rPr>
          <w:rFonts w:hint="default" w:ascii="Times New Roman" w:hAnsi="Times New Roman" w:cs="Times New Roman"/>
          <w:color w:val="000000" w:themeColor="text1"/>
          <w:sz w:val="28"/>
          <w:szCs w:val="28"/>
          <w:lang w:val="ru-RU"/>
          <w14:textFill>
            <w14:solidFill>
              <w14:schemeClr w14:val="tx1"/>
            </w14:solidFill>
          </w14:textFill>
        </w:rPr>
        <w:t>судах загальної юрисдикції</w:t>
      </w:r>
      <w:r>
        <w:rPr>
          <w:rFonts w:hint="default" w:ascii="Times New Roman" w:hAnsi="Times New Roman" w:cs="Times New Roman"/>
          <w:color w:val="000000" w:themeColor="text1"/>
          <w:sz w:val="28"/>
          <w:szCs w:val="28"/>
          <w:lang w:val="uk-UA"/>
          <w14:textFill>
            <w14:solidFill>
              <w14:schemeClr w14:val="tx1"/>
            </w14:solidFill>
          </w14:textFill>
        </w:rPr>
        <w:t xml:space="preserve"> всіх інстанцій, в органах нотаріату, правоохоронних органах, в державних органих та органах місцевого самооврядування, в органах державної реєстрації, в ЦНАП, </w:t>
      </w:r>
      <w:r>
        <w:rPr>
          <w:rFonts w:hint="default" w:ascii="Times New Roman" w:hAnsi="Times New Roman" w:cs="Times New Roman"/>
          <w:color w:val="000000" w:themeColor="text1"/>
          <w:sz w:val="28"/>
          <w:szCs w:val="28"/>
          <w:lang w:val="ru-RU"/>
          <w14:textFill>
            <w14:solidFill>
              <w14:schemeClr w14:val="tx1"/>
            </w14:solidFill>
          </w14:textFill>
        </w:rPr>
        <w:t xml:space="preserve">відкриває </w:t>
      </w:r>
      <w:r>
        <w:rPr>
          <w:rFonts w:hint="default" w:ascii="Times New Roman" w:hAnsi="Times New Roman" w:cs="Times New Roman"/>
          <w:color w:val="000000" w:themeColor="text1"/>
          <w:sz w:val="28"/>
          <w:szCs w:val="28"/>
          <w:lang w:val="uk-UA"/>
          <w14:textFill>
            <w14:solidFill>
              <w14:schemeClr w14:val="tx1"/>
            </w14:solidFill>
          </w14:textFill>
        </w:rPr>
        <w:t xml:space="preserve">та закриває </w:t>
      </w:r>
      <w:r>
        <w:rPr>
          <w:rFonts w:hint="default" w:ascii="Times New Roman" w:hAnsi="Times New Roman" w:cs="Times New Roman"/>
          <w:color w:val="000000" w:themeColor="text1"/>
          <w:sz w:val="28"/>
          <w:szCs w:val="28"/>
          <w:lang w:val="ru-RU"/>
          <w14:textFill>
            <w14:solidFill>
              <w14:schemeClr w14:val="tx1"/>
            </w14:solidFill>
          </w14:textFill>
        </w:rPr>
        <w:t>рахунки в установах банків</w:t>
      </w:r>
      <w:r>
        <w:rPr>
          <w:rFonts w:hint="default" w:ascii="Times New Roman" w:hAnsi="Times New Roman" w:cs="Times New Roman"/>
          <w:color w:val="000000" w:themeColor="text1"/>
          <w:sz w:val="28"/>
          <w:szCs w:val="28"/>
          <w:lang w:val="uk-UA"/>
          <w14:textFill>
            <w14:solidFill>
              <w14:schemeClr w14:val="tx1"/>
            </w14:solidFill>
          </w14:textFill>
        </w:rPr>
        <w:t xml:space="preserve">.  </w:t>
      </w:r>
    </w:p>
    <w:p w14:paraId="16BEDBB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11.2.2 Без обмеження суми (ціни договору) укладає договори, угоди, контракти, керуючись законодавством</w:t>
      </w:r>
      <w:r>
        <w:rPr>
          <w:rFonts w:hint="default" w:ascii="Times New Roman" w:hAnsi="Times New Roman" w:cs="Times New Roman"/>
          <w:color w:val="000000" w:themeColor="text1"/>
          <w:sz w:val="28"/>
          <w:szCs w:val="28"/>
          <w:lang w:val="uk-UA"/>
          <w14:textFill>
            <w14:solidFill>
              <w14:schemeClr w14:val="tx1"/>
            </w14:solidFill>
          </w14:textFill>
        </w:rPr>
        <w:t xml:space="preserve"> України </w:t>
      </w:r>
      <w:r>
        <w:rPr>
          <w:rFonts w:hint="default" w:ascii="Times New Roman" w:hAnsi="Times New Roman" w:cs="Times New Roman"/>
          <w:color w:val="000000" w:themeColor="text1"/>
          <w:sz w:val="28"/>
          <w:szCs w:val="28"/>
          <w:lang w:val="ru-RU"/>
          <w14:textFill>
            <w14:solidFill>
              <w14:schemeClr w14:val="tx1"/>
            </w14:solidFill>
          </w14:textFill>
        </w:rPr>
        <w:t xml:space="preserve"> та рішеннями Засновника.</w:t>
      </w:r>
    </w:p>
    <w:p w14:paraId="2AAA77E3">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11.2.3 Визначає перспективи розвитку Підприємства.</w:t>
      </w:r>
    </w:p>
    <w:p w14:paraId="22D1C03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11.2.4 Розпоряджається майном та коштами Підприємства впорядку, встановленому законодавством України та цим Статутом.</w:t>
      </w:r>
    </w:p>
    <w:p w14:paraId="09FA75A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11.2.5 Розробляє та затверджує структуру і штатний розпис Підприємства в межах граничної чисельності працівників та Фонду оплати праці, положення про його підрозділи і функціональні обов'язки працівників Підприємства.</w:t>
      </w:r>
    </w:p>
    <w:p w14:paraId="651CD2D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11.2.6 Заохочує працівників Підприємства та накладає стягнення у встановленому порядку згідно з трудовим законодавством України.</w:t>
      </w:r>
    </w:p>
    <w:p w14:paraId="2251F85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11.2.7 Видає накази, доручення, обов'язкові для виконання працівниками Підприємства, підписує довіреності.</w:t>
      </w:r>
    </w:p>
    <w:p w14:paraId="6E52AC5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11.2.8 Здійснює будь-які інші функції щодо управління Підприємством, що не суперечить законодавству </w:t>
      </w:r>
      <w:r>
        <w:rPr>
          <w:rFonts w:hint="default" w:ascii="Times New Roman" w:hAnsi="Times New Roman" w:cs="Times New Roman"/>
          <w:color w:val="000000" w:themeColor="text1"/>
          <w:sz w:val="28"/>
          <w:szCs w:val="28"/>
          <w:lang w:val="uk-UA"/>
          <w14:textFill>
            <w14:solidFill>
              <w14:schemeClr w14:val="tx1"/>
            </w14:solidFill>
          </w14:textFill>
        </w:rPr>
        <w:t xml:space="preserve"> України </w:t>
      </w:r>
      <w:r>
        <w:rPr>
          <w:rFonts w:hint="default" w:ascii="Times New Roman" w:hAnsi="Times New Roman" w:cs="Times New Roman"/>
          <w:color w:val="000000" w:themeColor="text1"/>
          <w:sz w:val="28"/>
          <w:szCs w:val="28"/>
          <w:lang w:val="ru-RU"/>
          <w14:textFill>
            <w14:solidFill>
              <w14:schemeClr w14:val="tx1"/>
            </w14:solidFill>
          </w14:textFill>
        </w:rPr>
        <w:t>та Статуту.</w:t>
      </w:r>
    </w:p>
    <w:p w14:paraId="4235D70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11.2.9 Несе персональну відповідальність перед Засновником, уповноваженим ним органом і трудовим колективом працівників за діяльність Підприємства.</w:t>
      </w:r>
    </w:p>
    <w:p w14:paraId="2628F48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11.2.10 Несе відповідальність за формування та виконання річного фінансового плану Підприємства та результати господарської діяльності Підприємства.</w:t>
      </w:r>
    </w:p>
    <w:p w14:paraId="46F2C0C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11.2.11. Організовує діяльність Підприємства, спрямовану на реалізацію мети (цілей), напрямів діяльності та завдань Підприємства.</w:t>
      </w:r>
    </w:p>
    <w:p w14:paraId="35D78F2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11.2.12 Забезпечує ефективне використання та збереження закріпленого за підприємством майна.</w:t>
      </w:r>
    </w:p>
    <w:p w14:paraId="1B8DC7F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11.2.13 Надає Засновнику пропозиції щодо покращення діяльності Підприємства та підвищення ефективності постачання ним послуг (товарів, робіт)</w:t>
      </w:r>
    </w:p>
    <w:p w14:paraId="0DDC70F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11.2.14 Забезпечує виконання рішень Засновника.</w:t>
      </w:r>
    </w:p>
    <w:p w14:paraId="2A8374F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11.2.15 Організовує виконання на Підприємстві приписів законів України «Про запобігання корупції», «Про доступ до публічної інформації» та інших актів законодавства.</w:t>
      </w:r>
    </w:p>
    <w:p w14:paraId="6A09A16E">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11.2.16 Організовує здійснення закупівель з урахуванням приписів законодавства про публічні закупівлі.</w:t>
      </w:r>
    </w:p>
    <w:p w14:paraId="69F9775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11.2.17 Організовує облік надходжень, які отримуються (подаються на отримання) Підприємством як державна допомога суб’єктам господарювання, та забезпечує подачу звітності у порядку, передбаченому Законом України «Про державну допомогу суб’єктам господарювання».</w:t>
      </w:r>
    </w:p>
    <w:p w14:paraId="2C2E86F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11.2.18 Організовує ведення бухгалтерський облік та подання звітність Підприємства.</w:t>
      </w:r>
    </w:p>
    <w:p w14:paraId="7FFB5A1B">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76A018F0">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p>
    <w:p w14:paraId="07553B94">
      <w:pPr>
        <w:keepNext w:val="0"/>
        <w:keepLines w:val="0"/>
        <w:pageBreakBefore w:val="0"/>
        <w:tabs>
          <w:tab w:val="left" w:pos="3015"/>
        </w:tabs>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lang w:val="ru-RU"/>
          <w14:textFill>
            <w14:solidFill>
              <w14:schemeClr w14:val="tx1"/>
            </w14:solidFill>
          </w14:textFill>
        </w:rPr>
        <w:t>12. ПРИПИНЕННЯ  ДІЯЛЬНОСТІ ПІДПРИЄМСТВА</w:t>
      </w:r>
    </w:p>
    <w:p w14:paraId="0BD00AF8">
      <w:pPr>
        <w:keepNext w:val="0"/>
        <w:keepLines w:val="0"/>
        <w:pageBreakBefore w:val="0"/>
        <w:tabs>
          <w:tab w:val="left" w:pos="3015"/>
        </w:tabs>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color w:val="000000" w:themeColor="text1"/>
          <w:sz w:val="24"/>
          <w:szCs w:val="24"/>
          <w:lang w:val="ru-RU"/>
          <w14:textFill>
            <w14:solidFill>
              <w14:schemeClr w14:val="tx1"/>
            </w14:solidFill>
          </w14:textFill>
        </w:rPr>
      </w:pPr>
    </w:p>
    <w:p w14:paraId="7AD5F80A">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12.1. Підприємство припиняється в результаті реорганізації -  передачі всього свого майна, прав та обов’язків іншим юридичним особам – правонаступникам  (злиття, приєднання, поділу, перетворення) або в результаті ліквідації. </w:t>
      </w:r>
    </w:p>
    <w:p w14:paraId="212F8D5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 Порядок припинення Підприємства в процесі відновлення його платоспроможності або банкрутства встановлюється Законом України «Про відновлення платоспроможності боржника або визнання його банкрутом».</w:t>
      </w:r>
    </w:p>
    <w:p w14:paraId="246F353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12.2.   Підприємство ліквідується:</w:t>
      </w:r>
    </w:p>
    <w:p w14:paraId="2E9BACAD">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 за рішенням Засновника;</w:t>
      </w:r>
    </w:p>
    <w:p w14:paraId="7D23191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2) за рішенням суду;</w:t>
      </w:r>
    </w:p>
    <w:p w14:paraId="6CC58FFD">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3) у разі визнання його в установленому порядку банкрутом, крім випадків, передбачених законом;</w:t>
      </w:r>
    </w:p>
    <w:p w14:paraId="1120EE12">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4) в інших випадках, встановлених законодавством України.</w:t>
      </w:r>
    </w:p>
    <w:p w14:paraId="377A5277">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12.3. Ліквідація Підприємства проводиться призначеною Радою ліквідаційною комісією, а у випадках ліквідації Підприємства за рішенням суду – ліквідаційною комісією, призначеною судом.</w:t>
      </w:r>
    </w:p>
    <w:p w14:paraId="404A22F1">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strike/>
          <w:color w:val="000000" w:themeColor="text1"/>
          <w:sz w:val="28"/>
          <w:szCs w:val="28"/>
          <w:lang w:val="ru-RU"/>
          <w14:textFill>
            <w14:solidFill>
              <w14:schemeClr w14:val="tx1"/>
            </w14:solidFill>
          </w14:textFill>
        </w:rPr>
      </w:pPr>
      <w:bookmarkStart w:id="1" w:name="_heading=h.1fob9te" w:colFirst="0" w:colLast="0"/>
      <w:bookmarkEnd w:id="1"/>
      <w:r>
        <w:rPr>
          <w:rFonts w:hint="default" w:ascii="Times New Roman" w:hAnsi="Times New Roman" w:cs="Times New Roman"/>
          <w:color w:val="000000" w:themeColor="text1"/>
          <w:sz w:val="28"/>
          <w:szCs w:val="28"/>
          <w:lang w:val="ru-RU"/>
          <w14:textFill>
            <w14:solidFill>
              <w14:schemeClr w14:val="tx1"/>
            </w14:solidFill>
          </w14:textFill>
        </w:rPr>
        <w:t>12.4. Підприємство є припиненим з дня внесення до Єдиного державного реєстру юридичних осіб, фізичних осіб-підприємців та громадських формувань відповідного запису.</w:t>
      </w:r>
    </w:p>
    <w:p w14:paraId="24811FA8">
      <w:pPr>
        <w:keepNext w:val="0"/>
        <w:keepLines w:val="0"/>
        <w:pageBreakBefore w:val="0"/>
        <w:tabs>
          <w:tab w:val="left" w:pos="1395"/>
        </w:tabs>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12.5. При припиненні Підприємства працівникам, що звільняються, гарантується дотримання їх прав і інтересів у відповідності з трудовим законодавством України.</w:t>
      </w:r>
    </w:p>
    <w:p w14:paraId="617C834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b/>
          <w:color w:val="000000" w:themeColor="text1"/>
          <w:sz w:val="28"/>
          <w:szCs w:val="28"/>
          <w:lang w:val="ru-RU"/>
          <w14:textFill>
            <w14:solidFill>
              <w14:schemeClr w14:val="tx1"/>
            </w14:solidFill>
          </w14:textFill>
        </w:rPr>
      </w:pPr>
    </w:p>
    <w:p w14:paraId="6EDB802E">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center"/>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b/>
          <w:color w:val="000000" w:themeColor="text1"/>
          <w:sz w:val="28"/>
          <w:szCs w:val="28"/>
          <w:lang w:val="ru-RU"/>
          <w14:textFill>
            <w14:solidFill>
              <w14:schemeClr w14:val="tx1"/>
            </w14:solidFill>
          </w14:textFill>
        </w:rPr>
        <w:t>14. ЗАКЛЮЧНІ ПОЛОЖЕННЯ</w:t>
      </w:r>
    </w:p>
    <w:p w14:paraId="758203F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2"/>
        <w:jc w:val="center"/>
        <w:textAlignment w:val="auto"/>
        <w:rPr>
          <w:rFonts w:hint="default" w:ascii="Times New Roman" w:hAnsi="Times New Roman" w:eastAsia="Arial" w:cs="Times New Roman"/>
          <w:color w:val="000000" w:themeColor="text1"/>
          <w:sz w:val="21"/>
          <w:szCs w:val="21"/>
          <w:lang w:val="ru-RU"/>
          <w14:textFill>
            <w14:solidFill>
              <w14:schemeClr w14:val="tx1"/>
            </w14:solidFill>
          </w14:textFill>
        </w:rPr>
      </w:pPr>
    </w:p>
    <w:p w14:paraId="26D9FCFD">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14.1. Положення, які не знайшли свого відображення в даному Статуті, регулюються законодавством України.</w:t>
      </w:r>
    </w:p>
    <w:p w14:paraId="0299BA2A">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strike/>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 xml:space="preserve">14.2. </w:t>
      </w:r>
      <w:r>
        <w:rPr>
          <w:rFonts w:hint="default" w:ascii="Times New Roman" w:hAnsi="Times New Roman" w:cs="Times New Roman"/>
          <w:color w:val="000000" w:themeColor="text1"/>
          <w:lang w:val="ru-RU"/>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Зміни та доповнення до цього Статуту оформляються шляхом викладення Статуту в новій редакції. Рішення про внесення змін до цього Статуту приймається Засновником. Статут в новій редакції набуває юридичної сили після державної реєстрації</w:t>
      </w:r>
      <w:r>
        <w:rPr>
          <w:rFonts w:hint="default" w:ascii="Times New Roman" w:hAnsi="Times New Roman" w:cs="Times New Roman"/>
          <w:color w:val="000000" w:themeColor="text1"/>
          <w:sz w:val="26"/>
          <w:szCs w:val="26"/>
          <w:lang w:val="ru-RU"/>
          <w14:textFill>
            <w14:solidFill>
              <w14:schemeClr w14:val="tx1"/>
            </w14:solidFill>
          </w14:textFill>
        </w:rPr>
        <w:t>.</w:t>
      </w:r>
    </w:p>
    <w:p w14:paraId="4CE2B751">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color w:val="000000" w:themeColor="text1"/>
          <w:lang w:val="ru-RU"/>
          <w14:textFill>
            <w14:solidFill>
              <w14:schemeClr w14:val="tx1"/>
            </w14:solidFill>
          </w14:textFill>
        </w:rPr>
      </w:pPr>
      <w:bookmarkStart w:id="2" w:name="_heading=h.hyk5awafudek" w:colFirst="0" w:colLast="0"/>
      <w:bookmarkEnd w:id="2"/>
    </w:p>
    <w:p w14:paraId="611BDCA6">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color w:val="000000" w:themeColor="text1"/>
          <w:lang w:val="ru-RU"/>
          <w14:textFill>
            <w14:solidFill>
              <w14:schemeClr w14:val="tx1"/>
            </w14:solidFill>
          </w14:textFill>
        </w:rPr>
      </w:pPr>
      <w:bookmarkStart w:id="3" w:name="_heading=h.30j0zll" w:colFirst="0" w:colLast="0"/>
      <w:bookmarkEnd w:id="3"/>
    </w:p>
    <w:p w14:paraId="200CDC2F">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Секретар ради </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lang w:val="uk-UA"/>
          <w14:textFill>
            <w14:solidFill>
              <w14:schemeClr w14:val="tx1"/>
            </w14:solidFill>
          </w14:textFill>
        </w:rPr>
        <w:t xml:space="preserve">                  Валентина МАЛІГОН</w:t>
      </w:r>
    </w:p>
    <w:p w14:paraId="3350BDB5">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p>
    <w:p w14:paraId="4EBD2C69">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p>
    <w:p w14:paraId="75FB35B8">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p>
    <w:p w14:paraId="2B7465F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p>
    <w:p w14:paraId="097AE162">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p>
    <w:p w14:paraId="32184CE7">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3"/>
        <w:jc w:val="both"/>
        <w:textAlignment w:val="auto"/>
        <w:rPr>
          <w:rFonts w:hint="default" w:ascii="Times New Roman" w:hAnsi="Times New Roman" w:cs="Times New Roman"/>
          <w:b/>
          <w:bCs/>
          <w:color w:val="000000" w:themeColor="text1"/>
          <w:sz w:val="28"/>
          <w:szCs w:val="28"/>
          <w:lang w:val="uk-UA"/>
          <w14:textFill>
            <w14:solidFill>
              <w14:schemeClr w14:val="tx1"/>
            </w14:solidFill>
          </w14:textFill>
        </w:rPr>
      </w:pPr>
    </w:p>
    <w:p w14:paraId="7B66A724">
      <w:pPr>
        <w:keepNext w:val="0"/>
        <w:keepLines w:val="0"/>
        <w:pageBreakBefore w:val="0"/>
        <w:shd w:val="clear" w:color="auto" w:fill="FFFFFF"/>
        <w:kinsoku/>
        <w:wordWrap/>
        <w:overflowPunct/>
        <w:topLinePunct w:val="0"/>
        <w:autoSpaceDE/>
        <w:autoSpaceDN/>
        <w:bidi w:val="0"/>
        <w:adjustRightInd/>
        <w:snapToGrid/>
        <w:spacing w:after="0" w:line="240" w:lineRule="auto"/>
        <w:ind w:left="0" w:leftChars="0" w:right="0" w:hanging="2"/>
        <w:jc w:val="both"/>
        <w:textAlignment w:val="auto"/>
        <w:rPr>
          <w:rFonts w:hint="default" w:ascii="Times New Roman" w:hAnsi="Times New Roman" w:cs="Times New Roman"/>
          <w:color w:val="000000" w:themeColor="text1"/>
          <w:sz w:val="24"/>
          <w:szCs w:val="24"/>
          <w:lang w:val="ru-RU"/>
          <w14:textFill>
            <w14:solidFill>
              <w14:schemeClr w14:val="tx1"/>
            </w14:solidFill>
          </w14:textFill>
        </w:rPr>
      </w:pPr>
      <w:bookmarkStart w:id="4" w:name="_GoBack"/>
      <w:bookmarkEnd w:id="4"/>
    </w:p>
    <w:p w14:paraId="506F8860">
      <w:pPr>
        <w:keepNext w:val="0"/>
        <w:keepLines w:val="0"/>
        <w:pageBreakBefore w:val="0"/>
        <w:kinsoku/>
        <w:wordWrap/>
        <w:overflowPunct/>
        <w:topLinePunct w:val="0"/>
        <w:autoSpaceDE/>
        <w:autoSpaceDN/>
        <w:bidi w:val="0"/>
        <w:adjustRightInd/>
        <w:snapToGrid/>
        <w:spacing w:after="0" w:line="240" w:lineRule="auto"/>
        <w:ind w:left="0" w:leftChars="0" w:right="0"/>
        <w:jc w:val="both"/>
        <w:textAlignment w:val="auto"/>
        <w:rPr>
          <w:rFonts w:hint="default" w:ascii="Times New Roman" w:hAnsi="Times New Roman" w:cs="Times New Roman"/>
          <w:color w:val="000000"/>
          <w:sz w:val="18"/>
          <w:szCs w:val="18"/>
          <w:lang w:val="uk-UA"/>
        </w:rPr>
      </w:pPr>
    </w:p>
    <w:sectPr>
      <w:footerReference r:id="rId5" w:type="default"/>
      <w:pgSz w:w="11906" w:h="16838"/>
      <w:pgMar w:top="851" w:right="567" w:bottom="624" w:left="127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ntiqua">
    <w:altName w:val="Corbel"/>
    <w:panose1 w:val="00000000000000000000"/>
    <w:charset w:val="00"/>
    <w:family w:val="swiss"/>
    <w:pitch w:val="default"/>
    <w:sig w:usb0="00000000"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Trebuchet MS">
    <w:panose1 w:val="020B0603020202020204"/>
    <w:charset w:val="CC"/>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D818">
    <w:pPr>
      <w:pStyle w:val="17"/>
    </w:pPr>
  </w:p>
  <w:p w14:paraId="7EDD2DA4">
    <w:pPr>
      <w:pStyle w:val="17"/>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33499"/>
    <w:multiLevelType w:val="multilevel"/>
    <w:tmpl w:val="71B33499"/>
    <w:lvl w:ilvl="0" w:tentative="0">
      <w:start w:val="1"/>
      <w:numFmt w:val="decimal"/>
      <w:lvlText w:val="%1."/>
      <w:lvlJc w:val="left"/>
      <w:pPr>
        <w:ind w:left="502"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C3"/>
    <w:rsid w:val="00005DDA"/>
    <w:rsid w:val="000202AA"/>
    <w:rsid w:val="0002649C"/>
    <w:rsid w:val="00043222"/>
    <w:rsid w:val="00044E00"/>
    <w:rsid w:val="0004756A"/>
    <w:rsid w:val="00062A26"/>
    <w:rsid w:val="00071728"/>
    <w:rsid w:val="00090FFC"/>
    <w:rsid w:val="0009681E"/>
    <w:rsid w:val="000A1D8F"/>
    <w:rsid w:val="000A3351"/>
    <w:rsid w:val="000A49C8"/>
    <w:rsid w:val="000A4DED"/>
    <w:rsid w:val="000A73EA"/>
    <w:rsid w:val="000C1CB2"/>
    <w:rsid w:val="000C2513"/>
    <w:rsid w:val="000C74FE"/>
    <w:rsid w:val="000D4AB3"/>
    <w:rsid w:val="000F0B35"/>
    <w:rsid w:val="000F33A9"/>
    <w:rsid w:val="000F40C4"/>
    <w:rsid w:val="000F79A1"/>
    <w:rsid w:val="001064B0"/>
    <w:rsid w:val="00106620"/>
    <w:rsid w:val="0011045A"/>
    <w:rsid w:val="001121E7"/>
    <w:rsid w:val="00134551"/>
    <w:rsid w:val="00137DE2"/>
    <w:rsid w:val="0015006D"/>
    <w:rsid w:val="001524EE"/>
    <w:rsid w:val="00155792"/>
    <w:rsid w:val="00157AA4"/>
    <w:rsid w:val="00160FD8"/>
    <w:rsid w:val="001700CE"/>
    <w:rsid w:val="0017347B"/>
    <w:rsid w:val="0017445D"/>
    <w:rsid w:val="0018087E"/>
    <w:rsid w:val="00186ECD"/>
    <w:rsid w:val="00195AD1"/>
    <w:rsid w:val="00195EC6"/>
    <w:rsid w:val="00196C13"/>
    <w:rsid w:val="00197E42"/>
    <w:rsid w:val="001B299D"/>
    <w:rsid w:val="001B72BE"/>
    <w:rsid w:val="001C1C36"/>
    <w:rsid w:val="001C1FB9"/>
    <w:rsid w:val="001C52A7"/>
    <w:rsid w:val="001C6F95"/>
    <w:rsid w:val="001D0B68"/>
    <w:rsid w:val="001D1632"/>
    <w:rsid w:val="001D375E"/>
    <w:rsid w:val="00210E1A"/>
    <w:rsid w:val="00211ADB"/>
    <w:rsid w:val="00213D3F"/>
    <w:rsid w:val="00226F1E"/>
    <w:rsid w:val="002272D9"/>
    <w:rsid w:val="00242C04"/>
    <w:rsid w:val="00244218"/>
    <w:rsid w:val="00260CF9"/>
    <w:rsid w:val="00261E55"/>
    <w:rsid w:val="00274A48"/>
    <w:rsid w:val="00280417"/>
    <w:rsid w:val="00291BF9"/>
    <w:rsid w:val="00296DCB"/>
    <w:rsid w:val="00297BFC"/>
    <w:rsid w:val="002A3A9D"/>
    <w:rsid w:val="002B2728"/>
    <w:rsid w:val="002B3854"/>
    <w:rsid w:val="002D391F"/>
    <w:rsid w:val="002D3CC9"/>
    <w:rsid w:val="002F048A"/>
    <w:rsid w:val="002F41C3"/>
    <w:rsid w:val="00304BEF"/>
    <w:rsid w:val="003101C1"/>
    <w:rsid w:val="00314998"/>
    <w:rsid w:val="00321438"/>
    <w:rsid w:val="00325395"/>
    <w:rsid w:val="00331309"/>
    <w:rsid w:val="00342710"/>
    <w:rsid w:val="00343B15"/>
    <w:rsid w:val="0034482D"/>
    <w:rsid w:val="00345841"/>
    <w:rsid w:val="0036318F"/>
    <w:rsid w:val="00363EB2"/>
    <w:rsid w:val="00395E6F"/>
    <w:rsid w:val="003A45A5"/>
    <w:rsid w:val="003B2B0E"/>
    <w:rsid w:val="003B3D9B"/>
    <w:rsid w:val="003B786D"/>
    <w:rsid w:val="003B78A1"/>
    <w:rsid w:val="003C1F5D"/>
    <w:rsid w:val="003C4DE5"/>
    <w:rsid w:val="003C76D7"/>
    <w:rsid w:val="003C7DAF"/>
    <w:rsid w:val="003D5F74"/>
    <w:rsid w:val="003F3600"/>
    <w:rsid w:val="0040297D"/>
    <w:rsid w:val="00411205"/>
    <w:rsid w:val="004170FF"/>
    <w:rsid w:val="004253F2"/>
    <w:rsid w:val="004268E6"/>
    <w:rsid w:val="00426BE3"/>
    <w:rsid w:val="00433524"/>
    <w:rsid w:val="004335A2"/>
    <w:rsid w:val="0043429A"/>
    <w:rsid w:val="004526B0"/>
    <w:rsid w:val="004555E9"/>
    <w:rsid w:val="00465DB6"/>
    <w:rsid w:val="0046688E"/>
    <w:rsid w:val="004670A3"/>
    <w:rsid w:val="00471BCE"/>
    <w:rsid w:val="00476374"/>
    <w:rsid w:val="00481B4A"/>
    <w:rsid w:val="004924E7"/>
    <w:rsid w:val="00496F10"/>
    <w:rsid w:val="004B4F2F"/>
    <w:rsid w:val="004B7170"/>
    <w:rsid w:val="004C4169"/>
    <w:rsid w:val="004E0AD7"/>
    <w:rsid w:val="004E299F"/>
    <w:rsid w:val="004E3C0A"/>
    <w:rsid w:val="004E66AC"/>
    <w:rsid w:val="00500676"/>
    <w:rsid w:val="00501DAE"/>
    <w:rsid w:val="00514330"/>
    <w:rsid w:val="0052326A"/>
    <w:rsid w:val="00523CDB"/>
    <w:rsid w:val="00544E5E"/>
    <w:rsid w:val="00545956"/>
    <w:rsid w:val="00546DFE"/>
    <w:rsid w:val="00547C38"/>
    <w:rsid w:val="005712AB"/>
    <w:rsid w:val="00575D99"/>
    <w:rsid w:val="005772DE"/>
    <w:rsid w:val="00581C8E"/>
    <w:rsid w:val="00583958"/>
    <w:rsid w:val="00593B6A"/>
    <w:rsid w:val="005A1602"/>
    <w:rsid w:val="005A5DFF"/>
    <w:rsid w:val="005A7484"/>
    <w:rsid w:val="005B0D36"/>
    <w:rsid w:val="005B435F"/>
    <w:rsid w:val="005C27AD"/>
    <w:rsid w:val="005C603D"/>
    <w:rsid w:val="005D460B"/>
    <w:rsid w:val="005D5C9F"/>
    <w:rsid w:val="005E4CA1"/>
    <w:rsid w:val="005F0985"/>
    <w:rsid w:val="006019A1"/>
    <w:rsid w:val="006025F4"/>
    <w:rsid w:val="00604C1A"/>
    <w:rsid w:val="006143B9"/>
    <w:rsid w:val="00615AF5"/>
    <w:rsid w:val="00622072"/>
    <w:rsid w:val="00623C55"/>
    <w:rsid w:val="006422C3"/>
    <w:rsid w:val="006445C3"/>
    <w:rsid w:val="00652DC5"/>
    <w:rsid w:val="00657690"/>
    <w:rsid w:val="00662B42"/>
    <w:rsid w:val="00662E81"/>
    <w:rsid w:val="00675892"/>
    <w:rsid w:val="00683B37"/>
    <w:rsid w:val="00687C06"/>
    <w:rsid w:val="0069531F"/>
    <w:rsid w:val="00697F07"/>
    <w:rsid w:val="006D154F"/>
    <w:rsid w:val="006D2765"/>
    <w:rsid w:val="006D7C69"/>
    <w:rsid w:val="006F7530"/>
    <w:rsid w:val="00701031"/>
    <w:rsid w:val="00706533"/>
    <w:rsid w:val="007170A7"/>
    <w:rsid w:val="00731864"/>
    <w:rsid w:val="00743768"/>
    <w:rsid w:val="007555D0"/>
    <w:rsid w:val="00772DBD"/>
    <w:rsid w:val="007809BF"/>
    <w:rsid w:val="00787017"/>
    <w:rsid w:val="00793176"/>
    <w:rsid w:val="00793183"/>
    <w:rsid w:val="007A13ED"/>
    <w:rsid w:val="007B6CD6"/>
    <w:rsid w:val="007C38ED"/>
    <w:rsid w:val="007C4C45"/>
    <w:rsid w:val="007C6B2B"/>
    <w:rsid w:val="007D03C8"/>
    <w:rsid w:val="007D6F9C"/>
    <w:rsid w:val="007E2765"/>
    <w:rsid w:val="007F7320"/>
    <w:rsid w:val="00810776"/>
    <w:rsid w:val="00830653"/>
    <w:rsid w:val="00843F12"/>
    <w:rsid w:val="008445B8"/>
    <w:rsid w:val="00855517"/>
    <w:rsid w:val="008641E0"/>
    <w:rsid w:val="00870A83"/>
    <w:rsid w:val="0087209A"/>
    <w:rsid w:val="00873696"/>
    <w:rsid w:val="008900B4"/>
    <w:rsid w:val="00890E5E"/>
    <w:rsid w:val="00892834"/>
    <w:rsid w:val="008A2038"/>
    <w:rsid w:val="008A4FB8"/>
    <w:rsid w:val="008A76EC"/>
    <w:rsid w:val="008B0ECF"/>
    <w:rsid w:val="008B14B3"/>
    <w:rsid w:val="008C79C8"/>
    <w:rsid w:val="008E393C"/>
    <w:rsid w:val="008E7DA0"/>
    <w:rsid w:val="008F5130"/>
    <w:rsid w:val="00900EB4"/>
    <w:rsid w:val="00910D43"/>
    <w:rsid w:val="00913D7B"/>
    <w:rsid w:val="00917841"/>
    <w:rsid w:val="00917F90"/>
    <w:rsid w:val="009259ED"/>
    <w:rsid w:val="00931138"/>
    <w:rsid w:val="0095005A"/>
    <w:rsid w:val="00962A81"/>
    <w:rsid w:val="00962E2F"/>
    <w:rsid w:val="00972392"/>
    <w:rsid w:val="009762B2"/>
    <w:rsid w:val="00986F57"/>
    <w:rsid w:val="00987BFB"/>
    <w:rsid w:val="00990E71"/>
    <w:rsid w:val="00992899"/>
    <w:rsid w:val="009953DA"/>
    <w:rsid w:val="009A4CE7"/>
    <w:rsid w:val="009A7872"/>
    <w:rsid w:val="009D1590"/>
    <w:rsid w:val="009D6203"/>
    <w:rsid w:val="009E6127"/>
    <w:rsid w:val="009F6F0D"/>
    <w:rsid w:val="00A00F11"/>
    <w:rsid w:val="00A06FCE"/>
    <w:rsid w:val="00A07990"/>
    <w:rsid w:val="00A23FBA"/>
    <w:rsid w:val="00A35A1B"/>
    <w:rsid w:val="00A50AC4"/>
    <w:rsid w:val="00A74DA1"/>
    <w:rsid w:val="00A87A6C"/>
    <w:rsid w:val="00A9038F"/>
    <w:rsid w:val="00A918B0"/>
    <w:rsid w:val="00AA362B"/>
    <w:rsid w:val="00AB1E65"/>
    <w:rsid w:val="00AB5E11"/>
    <w:rsid w:val="00AC2646"/>
    <w:rsid w:val="00AE0143"/>
    <w:rsid w:val="00AE6E7A"/>
    <w:rsid w:val="00B01023"/>
    <w:rsid w:val="00B03414"/>
    <w:rsid w:val="00B2480D"/>
    <w:rsid w:val="00B25894"/>
    <w:rsid w:val="00B266ED"/>
    <w:rsid w:val="00B30A24"/>
    <w:rsid w:val="00B415E0"/>
    <w:rsid w:val="00B4321F"/>
    <w:rsid w:val="00B46A97"/>
    <w:rsid w:val="00B475BE"/>
    <w:rsid w:val="00B52FAF"/>
    <w:rsid w:val="00B532CD"/>
    <w:rsid w:val="00B5397D"/>
    <w:rsid w:val="00B5408E"/>
    <w:rsid w:val="00B54CA8"/>
    <w:rsid w:val="00B700E2"/>
    <w:rsid w:val="00B707A3"/>
    <w:rsid w:val="00B73D8E"/>
    <w:rsid w:val="00B74EE7"/>
    <w:rsid w:val="00B7597F"/>
    <w:rsid w:val="00B813C3"/>
    <w:rsid w:val="00B86D2D"/>
    <w:rsid w:val="00B90992"/>
    <w:rsid w:val="00B90F1E"/>
    <w:rsid w:val="00B9676D"/>
    <w:rsid w:val="00BA058D"/>
    <w:rsid w:val="00BA6012"/>
    <w:rsid w:val="00BB63C5"/>
    <w:rsid w:val="00BC143D"/>
    <w:rsid w:val="00BC567E"/>
    <w:rsid w:val="00BD3416"/>
    <w:rsid w:val="00BD46CA"/>
    <w:rsid w:val="00BD4984"/>
    <w:rsid w:val="00BE0D97"/>
    <w:rsid w:val="00BE3120"/>
    <w:rsid w:val="00C05B13"/>
    <w:rsid w:val="00C11B0F"/>
    <w:rsid w:val="00C16E0B"/>
    <w:rsid w:val="00C2033A"/>
    <w:rsid w:val="00C22D1D"/>
    <w:rsid w:val="00C6153F"/>
    <w:rsid w:val="00C6346B"/>
    <w:rsid w:val="00C63901"/>
    <w:rsid w:val="00C63958"/>
    <w:rsid w:val="00C648D6"/>
    <w:rsid w:val="00C648FE"/>
    <w:rsid w:val="00C66172"/>
    <w:rsid w:val="00C67DC9"/>
    <w:rsid w:val="00C803C0"/>
    <w:rsid w:val="00C846B5"/>
    <w:rsid w:val="00C95C40"/>
    <w:rsid w:val="00C95F69"/>
    <w:rsid w:val="00CA4528"/>
    <w:rsid w:val="00CA4B6E"/>
    <w:rsid w:val="00CB6A1E"/>
    <w:rsid w:val="00CD0ACF"/>
    <w:rsid w:val="00CD387F"/>
    <w:rsid w:val="00CE469E"/>
    <w:rsid w:val="00CF1A1D"/>
    <w:rsid w:val="00CF38CE"/>
    <w:rsid w:val="00CF53A0"/>
    <w:rsid w:val="00D147F9"/>
    <w:rsid w:val="00D21899"/>
    <w:rsid w:val="00D26534"/>
    <w:rsid w:val="00D2773D"/>
    <w:rsid w:val="00D37904"/>
    <w:rsid w:val="00D422F3"/>
    <w:rsid w:val="00D44140"/>
    <w:rsid w:val="00D45162"/>
    <w:rsid w:val="00D56FD6"/>
    <w:rsid w:val="00D57CB6"/>
    <w:rsid w:val="00D611CC"/>
    <w:rsid w:val="00D61EAC"/>
    <w:rsid w:val="00D70DED"/>
    <w:rsid w:val="00D840AE"/>
    <w:rsid w:val="00D86036"/>
    <w:rsid w:val="00DA1E8A"/>
    <w:rsid w:val="00DB22F6"/>
    <w:rsid w:val="00DC622D"/>
    <w:rsid w:val="00DD1DC8"/>
    <w:rsid w:val="00DE00ED"/>
    <w:rsid w:val="00DE14E3"/>
    <w:rsid w:val="00DE2338"/>
    <w:rsid w:val="00DE2997"/>
    <w:rsid w:val="00DF1201"/>
    <w:rsid w:val="00E00463"/>
    <w:rsid w:val="00E02125"/>
    <w:rsid w:val="00E1302E"/>
    <w:rsid w:val="00E16011"/>
    <w:rsid w:val="00E246AC"/>
    <w:rsid w:val="00E27A40"/>
    <w:rsid w:val="00E31BDC"/>
    <w:rsid w:val="00E32DE9"/>
    <w:rsid w:val="00E37943"/>
    <w:rsid w:val="00E410A5"/>
    <w:rsid w:val="00E46549"/>
    <w:rsid w:val="00E54769"/>
    <w:rsid w:val="00E609BC"/>
    <w:rsid w:val="00E73EC9"/>
    <w:rsid w:val="00E7717F"/>
    <w:rsid w:val="00E77B81"/>
    <w:rsid w:val="00E8517D"/>
    <w:rsid w:val="00EA5860"/>
    <w:rsid w:val="00EB2DCF"/>
    <w:rsid w:val="00EB6FDF"/>
    <w:rsid w:val="00EC5015"/>
    <w:rsid w:val="00EC7751"/>
    <w:rsid w:val="00EE0714"/>
    <w:rsid w:val="00EE4FF8"/>
    <w:rsid w:val="00EF0A96"/>
    <w:rsid w:val="00F05067"/>
    <w:rsid w:val="00F117D6"/>
    <w:rsid w:val="00F1518F"/>
    <w:rsid w:val="00F226C3"/>
    <w:rsid w:val="00F22F84"/>
    <w:rsid w:val="00F25B85"/>
    <w:rsid w:val="00F30066"/>
    <w:rsid w:val="00F30B09"/>
    <w:rsid w:val="00F32BB8"/>
    <w:rsid w:val="00F45609"/>
    <w:rsid w:val="00F521DA"/>
    <w:rsid w:val="00F603B5"/>
    <w:rsid w:val="00F66C98"/>
    <w:rsid w:val="00F73D22"/>
    <w:rsid w:val="00F80090"/>
    <w:rsid w:val="00F820A1"/>
    <w:rsid w:val="00F82197"/>
    <w:rsid w:val="00F87A4C"/>
    <w:rsid w:val="00F917FE"/>
    <w:rsid w:val="00F91930"/>
    <w:rsid w:val="00F91DDB"/>
    <w:rsid w:val="00F9305D"/>
    <w:rsid w:val="00FA522F"/>
    <w:rsid w:val="00FA7257"/>
    <w:rsid w:val="00FC3C97"/>
    <w:rsid w:val="00FF7485"/>
    <w:rsid w:val="0323016D"/>
    <w:rsid w:val="0749070F"/>
    <w:rsid w:val="07A40F63"/>
    <w:rsid w:val="0A50201A"/>
    <w:rsid w:val="0F9101B0"/>
    <w:rsid w:val="2C71361D"/>
    <w:rsid w:val="2F8448A2"/>
    <w:rsid w:val="33C5591F"/>
    <w:rsid w:val="44A96753"/>
    <w:rsid w:val="45D04E04"/>
    <w:rsid w:val="4EE813A6"/>
    <w:rsid w:val="66087937"/>
    <w:rsid w:val="7B7029D7"/>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nhideWhenUsed="0" w:uiPriority="9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next w:val="1"/>
    <w:link w:val="21"/>
    <w:qFormat/>
    <w:uiPriority w:val="99"/>
    <w:pPr>
      <w:keepNext/>
      <w:spacing w:before="240" w:after="60" w:line="240" w:lineRule="auto"/>
      <w:outlineLvl w:val="1"/>
    </w:pPr>
    <w:rPr>
      <w:rFonts w:ascii="Arial" w:hAnsi="Arial"/>
      <w:b/>
      <w:bCs/>
      <w:i/>
      <w:iCs/>
      <w:sz w:val="28"/>
      <w:szCs w:val="28"/>
      <w:lang w:val="uk-UA" w:eastAsia="uk-UA"/>
    </w:rPr>
  </w:style>
  <w:style w:type="paragraph" w:styleId="3">
    <w:name w:val="heading 5"/>
    <w:basedOn w:val="1"/>
    <w:next w:val="1"/>
    <w:link w:val="22"/>
    <w:qFormat/>
    <w:locked/>
    <w:uiPriority w:val="99"/>
    <w:pPr>
      <w:keepNext/>
      <w:keepLines/>
      <w:spacing w:before="40" w:after="0"/>
      <w:outlineLvl w:val="4"/>
    </w:pPr>
    <w:rPr>
      <w:rFonts w:ascii="Cambria" w:hAnsi="Cambria"/>
      <w:color w:val="365F9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qFormat/>
    <w:uiPriority w:val="99"/>
    <w:rPr>
      <w:rFonts w:cs="Times New Roman"/>
      <w:sz w:val="16"/>
    </w:rPr>
  </w:style>
  <w:style w:type="character" w:styleId="7">
    <w:name w:val="Emphasis"/>
    <w:basedOn w:val="4"/>
    <w:qFormat/>
    <w:locked/>
    <w:uiPriority w:val="0"/>
    <w:rPr>
      <w:i/>
      <w:iCs/>
    </w:rPr>
  </w:style>
  <w:style w:type="character" w:styleId="8">
    <w:name w:val="Hyperlink"/>
    <w:unhideWhenUsed/>
    <w:qFormat/>
    <w:uiPriority w:val="99"/>
    <w:rPr>
      <w:color w:val="0000FF"/>
      <w:u w:val="single"/>
    </w:rPr>
  </w:style>
  <w:style w:type="character" w:styleId="9">
    <w:name w:val="line number"/>
    <w:basedOn w:val="4"/>
    <w:semiHidden/>
    <w:qFormat/>
    <w:uiPriority w:val="99"/>
    <w:rPr>
      <w:rFonts w:cs="Times New Roman"/>
    </w:rPr>
  </w:style>
  <w:style w:type="character" w:styleId="10">
    <w:name w:val="Strong"/>
    <w:basedOn w:val="4"/>
    <w:qFormat/>
    <w:uiPriority w:val="99"/>
    <w:rPr>
      <w:rFonts w:cs="Times New Roman"/>
      <w:b/>
    </w:rPr>
  </w:style>
  <w:style w:type="paragraph" w:styleId="11">
    <w:name w:val="Balloon Text"/>
    <w:basedOn w:val="1"/>
    <w:link w:val="24"/>
    <w:semiHidden/>
    <w:qFormat/>
    <w:uiPriority w:val="99"/>
    <w:pPr>
      <w:spacing w:after="0" w:line="240" w:lineRule="auto"/>
    </w:pPr>
    <w:rPr>
      <w:rFonts w:ascii="Tahoma" w:hAnsi="Tahoma"/>
      <w:sz w:val="16"/>
      <w:szCs w:val="16"/>
      <w:lang w:val="uk-UA" w:eastAsia="uk-UA"/>
    </w:rPr>
  </w:style>
  <w:style w:type="paragraph" w:styleId="12">
    <w:name w:val="annotation text"/>
    <w:basedOn w:val="1"/>
    <w:link w:val="30"/>
    <w:qFormat/>
    <w:uiPriority w:val="99"/>
    <w:pPr>
      <w:spacing w:after="160" w:line="240" w:lineRule="auto"/>
    </w:pPr>
    <w:rPr>
      <w:sz w:val="20"/>
      <w:szCs w:val="20"/>
      <w:lang w:val="uk-UA" w:eastAsia="en-US"/>
    </w:rPr>
  </w:style>
  <w:style w:type="paragraph" w:styleId="13">
    <w:name w:val="header"/>
    <w:basedOn w:val="1"/>
    <w:link w:val="35"/>
    <w:qFormat/>
    <w:uiPriority w:val="99"/>
    <w:pPr>
      <w:tabs>
        <w:tab w:val="center" w:pos="4153"/>
        <w:tab w:val="right" w:pos="8306"/>
      </w:tabs>
      <w:spacing w:after="0" w:line="240" w:lineRule="auto"/>
    </w:pPr>
    <w:rPr>
      <w:sz w:val="20"/>
      <w:szCs w:val="20"/>
      <w:lang w:val="uk-UA" w:eastAsia="uk-UA"/>
    </w:rPr>
  </w:style>
  <w:style w:type="paragraph" w:styleId="14">
    <w:name w:val="Body Text"/>
    <w:basedOn w:val="1"/>
    <w:link w:val="31"/>
    <w:qFormat/>
    <w:uiPriority w:val="99"/>
    <w:pPr>
      <w:spacing w:after="120" w:line="240" w:lineRule="auto"/>
    </w:pPr>
    <w:rPr>
      <w:rFonts w:ascii="Times New Roman" w:hAnsi="Times New Roman"/>
      <w:sz w:val="24"/>
      <w:szCs w:val="24"/>
      <w:lang w:val="uk-UA" w:eastAsia="uk-UA"/>
    </w:rPr>
  </w:style>
  <w:style w:type="paragraph" w:styleId="15">
    <w:name w:val="Body Text Indent"/>
    <w:basedOn w:val="1"/>
    <w:link w:val="32"/>
    <w:qFormat/>
    <w:uiPriority w:val="99"/>
    <w:pPr>
      <w:spacing w:after="120" w:line="240" w:lineRule="auto"/>
      <w:ind w:left="283"/>
    </w:pPr>
    <w:rPr>
      <w:rFonts w:ascii="Times New Roman" w:hAnsi="Times New Roman"/>
      <w:sz w:val="24"/>
      <w:szCs w:val="24"/>
      <w:lang w:val="uk-UA" w:eastAsia="uk-UA"/>
    </w:rPr>
  </w:style>
  <w:style w:type="paragraph" w:styleId="16">
    <w:name w:val="Title"/>
    <w:basedOn w:val="1"/>
    <w:link w:val="34"/>
    <w:qFormat/>
    <w:locked/>
    <w:uiPriority w:val="99"/>
    <w:pPr>
      <w:spacing w:after="0" w:line="240" w:lineRule="auto"/>
      <w:jc w:val="center"/>
    </w:pPr>
    <w:rPr>
      <w:rFonts w:ascii="Cambria" w:hAnsi="Cambria"/>
      <w:b/>
      <w:bCs/>
      <w:kern w:val="28"/>
      <w:sz w:val="32"/>
      <w:szCs w:val="32"/>
    </w:rPr>
  </w:style>
  <w:style w:type="paragraph" w:styleId="17">
    <w:name w:val="footer"/>
    <w:basedOn w:val="1"/>
    <w:link w:val="36"/>
    <w:qFormat/>
    <w:uiPriority w:val="99"/>
    <w:pPr>
      <w:tabs>
        <w:tab w:val="center" w:pos="4844"/>
        <w:tab w:val="right" w:pos="9689"/>
      </w:tabs>
      <w:spacing w:after="0" w:line="240" w:lineRule="auto"/>
    </w:pPr>
  </w:style>
  <w:style w:type="paragraph" w:styleId="18">
    <w:name w:val="Normal (Web)"/>
    <w:basedOn w:val="1"/>
    <w:qFormat/>
    <w:uiPriority w:val="99"/>
    <w:pPr>
      <w:spacing w:before="100" w:beforeAutospacing="1" w:after="100" w:afterAutospacing="1" w:line="240" w:lineRule="auto"/>
    </w:pPr>
    <w:rPr>
      <w:rFonts w:ascii="Times New Roman" w:hAnsi="Times New Roman"/>
      <w:sz w:val="24"/>
      <w:szCs w:val="24"/>
      <w:lang w:val="uk-UA" w:eastAsia="uk-UA"/>
    </w:rPr>
  </w:style>
  <w:style w:type="paragraph" w:styleId="19">
    <w:name w:val="HTML Preformatted"/>
    <w:basedOn w:val="1"/>
    <w:link w:val="33"/>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eastAsia="uk-UA"/>
    </w:rPr>
  </w:style>
  <w:style w:type="table" w:styleId="20">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Заголовок 2 Знак"/>
    <w:basedOn w:val="4"/>
    <w:link w:val="2"/>
    <w:qFormat/>
    <w:locked/>
    <w:uiPriority w:val="99"/>
    <w:rPr>
      <w:rFonts w:ascii="Arial" w:hAnsi="Arial" w:cs="Times New Roman"/>
      <w:b/>
      <w:i/>
      <w:sz w:val="28"/>
      <w:lang w:val="uk-UA"/>
    </w:rPr>
  </w:style>
  <w:style w:type="character" w:customStyle="1" w:styleId="22">
    <w:name w:val="Заголовок 5 Знак"/>
    <w:basedOn w:val="4"/>
    <w:link w:val="3"/>
    <w:semiHidden/>
    <w:qFormat/>
    <w:locked/>
    <w:uiPriority w:val="99"/>
    <w:rPr>
      <w:rFonts w:ascii="Cambria" w:hAnsi="Cambria" w:cs="Times New Roman"/>
      <w:color w:val="365F91"/>
      <w:sz w:val="22"/>
      <w:szCs w:val="22"/>
      <w:lang w:val="ru-RU" w:eastAsia="ru-RU"/>
    </w:rPr>
  </w:style>
  <w:style w:type="paragraph" w:styleId="23">
    <w:name w:val="List Paragraph"/>
    <w:basedOn w:val="1"/>
    <w:qFormat/>
    <w:uiPriority w:val="34"/>
    <w:pPr>
      <w:spacing w:after="160" w:line="259" w:lineRule="auto"/>
      <w:ind w:left="720"/>
      <w:contextualSpacing/>
    </w:pPr>
    <w:rPr>
      <w:lang w:eastAsia="en-US"/>
    </w:rPr>
  </w:style>
  <w:style w:type="character" w:customStyle="1" w:styleId="24">
    <w:name w:val="Текст выноски Знак"/>
    <w:basedOn w:val="4"/>
    <w:link w:val="11"/>
    <w:semiHidden/>
    <w:qFormat/>
    <w:locked/>
    <w:uiPriority w:val="99"/>
    <w:rPr>
      <w:rFonts w:ascii="Tahoma" w:hAnsi="Tahoma" w:cs="Times New Roman"/>
      <w:sz w:val="16"/>
    </w:rPr>
  </w:style>
  <w:style w:type="paragraph" w:customStyle="1" w:styleId="25">
    <w:name w:val="Нормальний текст"/>
    <w:basedOn w:val="1"/>
    <w:qFormat/>
    <w:uiPriority w:val="99"/>
    <w:pPr>
      <w:spacing w:before="120" w:after="0" w:line="240" w:lineRule="auto"/>
      <w:ind w:firstLine="567"/>
    </w:pPr>
    <w:rPr>
      <w:rFonts w:ascii="Antiqua" w:hAnsi="Antiqua"/>
      <w:sz w:val="26"/>
      <w:szCs w:val="20"/>
      <w:lang w:val="uk-UA"/>
    </w:rPr>
  </w:style>
  <w:style w:type="paragraph" w:customStyle="1" w:styleId="26">
    <w:name w:val="rvps2"/>
    <w:basedOn w:val="1"/>
    <w:qFormat/>
    <w:uiPriority w:val="0"/>
    <w:pPr>
      <w:spacing w:before="100" w:beforeAutospacing="1" w:after="100" w:afterAutospacing="1" w:line="240" w:lineRule="auto"/>
    </w:pPr>
    <w:rPr>
      <w:rFonts w:ascii="Times New Roman" w:hAnsi="Times New Roman"/>
      <w:sz w:val="24"/>
      <w:szCs w:val="24"/>
      <w:lang w:val="uk-UA" w:eastAsia="uk-UA"/>
    </w:rPr>
  </w:style>
  <w:style w:type="paragraph" w:customStyle="1" w:styleId="27">
    <w:name w:val="Назва документа"/>
    <w:basedOn w:val="1"/>
    <w:next w:val="1"/>
    <w:qFormat/>
    <w:uiPriority w:val="99"/>
    <w:pPr>
      <w:keepNext/>
      <w:keepLines/>
      <w:spacing w:before="240" w:after="240" w:line="240" w:lineRule="auto"/>
      <w:jc w:val="center"/>
    </w:pPr>
    <w:rPr>
      <w:rFonts w:ascii="Antiqua" w:hAnsi="Antiqua"/>
      <w:b/>
      <w:sz w:val="26"/>
      <w:szCs w:val="20"/>
      <w:lang w:val="uk-UA"/>
    </w:rPr>
  </w:style>
  <w:style w:type="paragraph" w:customStyle="1" w:styleId="28">
    <w:name w:val="Default"/>
    <w:qFormat/>
    <w:uiPriority w:val="99"/>
    <w:pPr>
      <w:autoSpaceDE w:val="0"/>
      <w:autoSpaceDN w:val="0"/>
      <w:adjustRightInd w:val="0"/>
    </w:pPr>
    <w:rPr>
      <w:rFonts w:ascii="Times New Roman" w:hAnsi="Times New Roman" w:eastAsia="Times New Roman" w:cs="Times New Roman"/>
      <w:color w:val="000000"/>
      <w:sz w:val="24"/>
      <w:szCs w:val="24"/>
      <w:lang w:val="ru-RU" w:eastAsia="en-US" w:bidi="ar-SA"/>
    </w:rPr>
  </w:style>
  <w:style w:type="paragraph" w:customStyle="1" w:styleId="29">
    <w:name w:val="Shapka Documentu"/>
    <w:basedOn w:val="1"/>
    <w:qFormat/>
    <w:uiPriority w:val="99"/>
    <w:pPr>
      <w:keepNext/>
      <w:keepLines/>
      <w:spacing w:after="240" w:line="240" w:lineRule="auto"/>
      <w:ind w:left="3969"/>
      <w:jc w:val="center"/>
    </w:pPr>
    <w:rPr>
      <w:rFonts w:ascii="Antiqua" w:hAnsi="Antiqua"/>
      <w:sz w:val="26"/>
      <w:szCs w:val="20"/>
      <w:lang w:val="uk-UA"/>
    </w:rPr>
  </w:style>
  <w:style w:type="character" w:customStyle="1" w:styleId="30">
    <w:name w:val="Текст примечания Знак"/>
    <w:basedOn w:val="4"/>
    <w:link w:val="12"/>
    <w:qFormat/>
    <w:locked/>
    <w:uiPriority w:val="99"/>
    <w:rPr>
      <w:rFonts w:eastAsia="Times New Roman" w:cs="Times New Roman"/>
      <w:sz w:val="20"/>
      <w:lang w:eastAsia="en-US"/>
    </w:rPr>
  </w:style>
  <w:style w:type="character" w:customStyle="1" w:styleId="31">
    <w:name w:val="Основной текст Знак"/>
    <w:basedOn w:val="4"/>
    <w:link w:val="14"/>
    <w:qFormat/>
    <w:locked/>
    <w:uiPriority w:val="99"/>
    <w:rPr>
      <w:rFonts w:ascii="Times New Roman" w:hAnsi="Times New Roman" w:cs="Times New Roman"/>
      <w:sz w:val="24"/>
    </w:rPr>
  </w:style>
  <w:style w:type="character" w:customStyle="1" w:styleId="32">
    <w:name w:val="Основной текст с отступом Знак"/>
    <w:basedOn w:val="4"/>
    <w:link w:val="15"/>
    <w:qFormat/>
    <w:locked/>
    <w:uiPriority w:val="99"/>
    <w:rPr>
      <w:rFonts w:ascii="Times New Roman" w:hAnsi="Times New Roman" w:cs="Times New Roman"/>
      <w:sz w:val="24"/>
      <w:lang w:val="uk-UA"/>
    </w:rPr>
  </w:style>
  <w:style w:type="character" w:customStyle="1" w:styleId="33">
    <w:name w:val="Стандартный HTML Знак"/>
    <w:basedOn w:val="4"/>
    <w:link w:val="19"/>
    <w:semiHidden/>
    <w:qFormat/>
    <w:locked/>
    <w:uiPriority w:val="99"/>
    <w:rPr>
      <w:rFonts w:ascii="Courier New" w:hAnsi="Courier New" w:cs="Times New Roman"/>
      <w:sz w:val="20"/>
    </w:rPr>
  </w:style>
  <w:style w:type="character" w:customStyle="1" w:styleId="34">
    <w:name w:val="Заголовок Знак"/>
    <w:basedOn w:val="4"/>
    <w:link w:val="16"/>
    <w:qFormat/>
    <w:locked/>
    <w:uiPriority w:val="99"/>
    <w:rPr>
      <w:rFonts w:ascii="Cambria" w:hAnsi="Cambria" w:cs="Times New Roman"/>
      <w:b/>
      <w:kern w:val="28"/>
      <w:sz w:val="32"/>
      <w:lang w:val="ru-RU" w:eastAsia="ru-RU"/>
    </w:rPr>
  </w:style>
  <w:style w:type="character" w:customStyle="1" w:styleId="35">
    <w:name w:val="Верхний колонтитул Знак"/>
    <w:basedOn w:val="4"/>
    <w:link w:val="13"/>
    <w:qFormat/>
    <w:locked/>
    <w:uiPriority w:val="99"/>
    <w:rPr>
      <w:rFonts w:cs="Times New Roman"/>
      <w:lang w:val="uk-UA" w:eastAsia="uk-UA"/>
    </w:rPr>
  </w:style>
  <w:style w:type="character" w:customStyle="1" w:styleId="36">
    <w:name w:val="Нижний колонтитул Знак"/>
    <w:basedOn w:val="4"/>
    <w:link w:val="17"/>
    <w:qFormat/>
    <w:locked/>
    <w:uiPriority w:val="99"/>
    <w:rPr>
      <w:rFonts w:cs="Times New Roman"/>
      <w:sz w:val="22"/>
      <w:szCs w:val="22"/>
      <w:lang w:val="ru-RU" w:eastAsia="ru-RU"/>
    </w:rPr>
  </w:style>
  <w:style w:type="character" w:customStyle="1" w:styleId="37">
    <w:name w:val="fontstyle11"/>
    <w:qFormat/>
    <w:uiPriority w:val="99"/>
  </w:style>
  <w:style w:type="character" w:customStyle="1" w:styleId="38">
    <w:name w:val="rvts37"/>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1F81-E211-473A-82F4-05325650140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15</Pages>
  <Words>2263</Words>
  <Characters>1290</Characters>
  <Lines>10</Lines>
  <Paragraphs>7</Paragraphs>
  <TotalTime>3</TotalTime>
  <ScaleCrop>false</ScaleCrop>
  <LinksUpToDate>false</LinksUpToDate>
  <CharactersWithSpaces>3546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2024-06-04T10:56:00Z</dcterms:created>
  <dc:creator>ВО</dc:creator>
  <cp:lastModifiedBy>Галина Шкареда</cp:lastModifiedBy>
  <cp:lastPrinted>2025-03-06T12:17:00Z</cp:lastPrinted>
  <dcterms:modified xsi:type="dcterms:W3CDTF">2025-03-18T10:35:28Z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406C58418E0F4BA0919A91EC7E487EE7_13</vt:lpwstr>
  </property>
</Properties>
</file>