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7B0CD">
      <w:pPr>
        <w:spacing w:before="0" w:after="0" w:line="240" w:lineRule="auto"/>
        <w:rPr>
          <w:rStyle w:val="5"/>
          <w:rFonts w:ascii="Times New Roman" w:hAnsi="Times New Roman" w:cs="Times New Roman"/>
          <w:b w:val="0"/>
          <w:bCs w:val="0"/>
          <w:sz w:val="26"/>
          <w:szCs w:val="26"/>
          <w:lang w:val="uk-UA" w:eastAsia="ru-RU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2828925</wp:posOffset>
            </wp:positionH>
            <wp:positionV relativeFrom="page">
              <wp:posOffset>217805</wp:posOffset>
            </wp:positionV>
            <wp:extent cx="518160" cy="666115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</w:p>
    <w:p w14:paraId="1DF39A7E">
      <w:pPr>
        <w:shd w:val="clear" w:color="auto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ПОПІВСЬКА СІЛЬСЬКА РАДА</w:t>
      </w:r>
    </w:p>
    <w:p w14:paraId="49B26726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КОНОТОПСЬКОГО РАЙОНУ СУМСЬКОЇ ОБЛАСТІ</w:t>
      </w:r>
    </w:p>
    <w:p w14:paraId="0088A320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ВОСЬМЕ СКЛИКАННЯ</w:t>
      </w:r>
    </w:p>
    <w:p w14:paraId="6ACCD35F">
      <w:pPr>
        <w:shd w:val="clear" w:color="auto" w:fill="FFFFFF"/>
        <w:tabs>
          <w:tab w:val="left" w:pos="709"/>
          <w:tab w:val="left" w:pos="851"/>
        </w:tabs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</w:t>
      </w: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>ІМДЕСЯТ ДЕВ’ЯТА СЕСІЯ</w:t>
      </w:r>
    </w:p>
    <w:p w14:paraId="5E19C44A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РІШЕННЯ</w:t>
      </w:r>
    </w:p>
    <w:p w14:paraId="03E92803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Попівка</w:t>
      </w:r>
    </w:p>
    <w:p w14:paraId="319DA424">
      <w:pPr>
        <w:spacing w:before="0"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 w14:paraId="10B1F401">
      <w:pPr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22.08.2025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</w:t>
      </w:r>
    </w:p>
    <w:p w14:paraId="1034D610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ABD783C">
      <w:pPr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Програму підтримки сил безпеки і оборони України,</w:t>
      </w:r>
    </w:p>
    <w:p w14:paraId="75A2673D">
      <w:pPr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забезпечення заходів і робіт з територіальної оборони</w:t>
      </w:r>
    </w:p>
    <w:p w14:paraId="327BBB8D">
      <w:pPr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та мобілізаційної підготовки на 2025 рік у новій редакції</w:t>
      </w:r>
    </w:p>
    <w:p w14:paraId="07BB34B1">
      <w:pPr>
        <w:spacing w:before="0"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14:paraId="478B0C73">
      <w:pPr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«Про оборону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рішеннь виконавчого комітету Попівської сільської ради Конотопського району Сумської області від 06.08.2025 № 218 та від 12.08.2025 № 219 “Про внесення змін до бюджету Попівської сільської територіальної громади на 2025 рік”, враховуючи звернення військового командування Збройних Сил України, органів військового управління, правоохоронних органів та інших підрозділів сил безпеки і оборони України, Сумської обласної державної адміністрації та Конотопської районної державної адміністрації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 та правопорядку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 w14:paraId="48197A17">
      <w:pPr>
        <w:pStyle w:val="10"/>
        <w:spacing w:before="0"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сільська рада вирішила:</w:t>
      </w:r>
    </w:p>
    <w:p w14:paraId="46F621A4">
      <w:pPr>
        <w:pStyle w:val="24"/>
        <w:numPr>
          <w:ilvl w:val="0"/>
          <w:numId w:val="1"/>
        </w:numPr>
        <w:tabs>
          <w:tab w:val="left" w:pos="567"/>
          <w:tab w:val="left" w:pos="851"/>
        </w:tabs>
        <w:spacing w:before="0"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Затвердити Програму підтримки сил безпеки і оборони України, забезпечення заходів і робіт з територіальної оборони та мобілізаційної підготовки на 2025 рік у новій редакції згідно додатку, що додається.</w:t>
      </w:r>
    </w:p>
    <w:p w14:paraId="38D14AC2">
      <w:pPr>
        <w:pStyle w:val="24"/>
        <w:numPr>
          <w:ilvl w:val="0"/>
          <w:numId w:val="1"/>
        </w:numPr>
        <w:tabs>
          <w:tab w:val="left" w:pos="567"/>
          <w:tab w:val="left" w:pos="851"/>
        </w:tabs>
        <w:spacing w:before="0"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Вважати таким, що втратило чинність рішення Попівської сільської ради від 24.07.2025 «Про Програму підтримки сил безпеки і оборони України, забезпечення заходів і робіт з територіальної оборони та мобілізаційної підготовки на 2025 рік у новій редакції».</w:t>
      </w:r>
    </w:p>
    <w:p w14:paraId="0F9D054F">
      <w:pPr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постійну комісію мандатну  з питань регламенту, депутатської діяльності та етики, законності, охорони громадського порядку та антикорупційної політики.</w:t>
      </w:r>
    </w:p>
    <w:p w14:paraId="5626C17F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840574D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288AD09">
      <w:pPr>
        <w:shd w:val="clear" w:color="auto" w:fill="FFFFFF"/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Анатолій БОЯРЧУК</w:t>
      </w:r>
    </w:p>
    <w:p w14:paraId="27BCAE8E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4D16B0D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11A185CE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43DB552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06BDAE93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3CAD5718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6CB63D51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6316AF2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58D1CC48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2EF1C5F1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774959C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7226030C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7A6BB3B5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132D3175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3C275C5B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04CBE8E4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1DC66F2C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7031C92A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6AB61177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49E26DD8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399F6F9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766BD03D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3BF92E4D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03C01CB6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2477FDC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336E881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62E2389D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730472C6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6A72A4E7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4FD53C02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522207A7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306343B7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509F8D82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52AFBBE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319857E1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0A9C4171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36763BC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11BD772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03CA045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1C4A3A0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2B6AB301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260D9265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Надія КРИВЧЕНКО</w:t>
      </w:r>
    </w:p>
    <w:p w14:paraId="48740935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КОТОК</w:t>
      </w:r>
    </w:p>
    <w:p w14:paraId="11D3F4F4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  <w:sectPr>
          <w:pgSz w:w="11906" w:h="16838"/>
          <w:pgMar w:top="1134" w:right="567" w:bottom="1134" w:left="1701" w:header="0" w:footer="0" w:gutter="0"/>
          <w:pgNumType w:fmt="decimal"/>
          <w:cols w:space="720" w:num="1"/>
          <w:formProt w:val="0"/>
          <w:docGrid w:linePitch="360" w:charSpace="8192"/>
        </w:sectPr>
      </w:pPr>
      <w:r>
        <w:rPr>
          <w:rFonts w:ascii="Times New Roman" w:hAnsi="Times New Roman" w:cs="Times New Roman"/>
          <w:shd w:val="clear" w:fill="FFFFFF"/>
          <w:lang w:val="uk-UA"/>
        </w:rPr>
        <w:t xml:space="preserve">Надіслати: до протоколу – 1, постійній комісії </w:t>
      </w:r>
      <w:r>
        <w:rPr>
          <w:rFonts w:ascii="Times New Roman" w:hAnsi="Times New Roman" w:cs="Times New Roman"/>
          <w:lang w:val="uk-UA" w:eastAsia="ru-RU"/>
        </w:rPr>
        <w:t>мандатній, з питань регламенту, депутатської діяльності та етики, законності, охорони громадського порядку та антикорупційної політики</w:t>
      </w:r>
      <w:r>
        <w:rPr>
          <w:rFonts w:ascii="Times New Roman" w:hAnsi="Times New Roman" w:cs="Times New Roman"/>
          <w:lang w:val="uk-UA"/>
        </w:rPr>
        <w:t xml:space="preserve"> -1, відділу бухгалтерського обліку, звітності та господарської діяльності -1,  управлінню фінансів та економіки – 1.</w:t>
      </w:r>
    </w:p>
    <w:p w14:paraId="259D76AD">
      <w:pPr>
        <w:spacing w:before="0"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  <w:bookmarkStart w:id="0" w:name="_GoBack"/>
      <w:bookmarkEnd w:id="0"/>
    </w:p>
    <w:sectPr>
      <w:headerReference r:id="rId5" w:type="default"/>
      <w:pgSz w:w="11906" w:h="16838"/>
      <w:pgMar w:top="1134" w:right="567" w:bottom="1134" w:left="1701" w:header="425" w:footer="0" w:gutter="0"/>
      <w:pgNumType w:fmt="decimal" w:start="1"/>
      <w:cols w:space="720" w:num="1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4544633"/>
      <w:docPartObj>
        <w:docPartGallery w:val="AutoText"/>
      </w:docPartObj>
    </w:sdtPr>
    <w:sdtContent>
      <w:p w14:paraId="07A2754D">
        <w:pPr>
          <w:pStyle w:val="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287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200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727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44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16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887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60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32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C1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tabs>
        <w:tab w:val="left" w:pos="7440"/>
      </w:tabs>
      <w:spacing w:before="0"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Body Text"/>
    <w:basedOn w:val="1"/>
    <w:link w:val="17"/>
    <w:qFormat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0">
    <w:name w:val="Body Text Indent"/>
    <w:basedOn w:val="1"/>
    <w:link w:val="21"/>
    <w:semiHidden/>
    <w:unhideWhenUsed/>
    <w:qFormat/>
    <w:uiPriority w:val="99"/>
    <w:pPr>
      <w:spacing w:before="0" w:after="120"/>
      <w:ind w:left="283" w:firstLine="0"/>
    </w:pPr>
  </w:style>
  <w:style w:type="paragraph" w:styleId="11">
    <w:name w:val="Title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3">
    <w:name w:val="List"/>
    <w:basedOn w:val="9"/>
    <w:qFormat/>
    <w:uiPriority w:val="0"/>
    <w:rPr>
      <w:rFonts w:cs="Arial"/>
    </w:rPr>
  </w:style>
  <w:style w:type="table" w:styleId="14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5 Знак"/>
    <w:basedOn w:val="3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6">
    <w:name w:val="Основной текст Знак"/>
    <w:basedOn w:val="3"/>
    <w:semiHidden/>
    <w:qFormat/>
    <w:uiPriority w:val="99"/>
  </w:style>
  <w:style w:type="character" w:customStyle="1" w:styleId="17">
    <w:name w:val="Основной текст Знак1"/>
    <w:link w:val="9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8">
    <w:name w:val="Верхний колонтитул Знак"/>
    <w:basedOn w:val="3"/>
    <w:link w:val="8"/>
    <w:qFormat/>
    <w:uiPriority w:val="99"/>
  </w:style>
  <w:style w:type="character" w:customStyle="1" w:styleId="19">
    <w:name w:val="Нижний колонтитул Знак"/>
    <w:basedOn w:val="3"/>
    <w:link w:val="12"/>
    <w:qFormat/>
    <w:uiPriority w:val="99"/>
  </w:style>
  <w:style w:type="character" w:customStyle="1" w:styleId="20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Знак"/>
    <w:basedOn w:val="3"/>
    <w:link w:val="10"/>
    <w:semiHidden/>
    <w:qFormat/>
    <w:uiPriority w:val="99"/>
  </w:style>
  <w:style w:type="paragraph" w:customStyle="1" w:styleId="22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3">
    <w:name w:val="Покажчик"/>
    <w:basedOn w:val="1"/>
    <w:qFormat/>
    <w:uiPriority w:val="0"/>
    <w:pPr>
      <w:suppressLineNumbers/>
    </w:pPr>
    <w:rPr>
      <w:rFonts w:cs="Arial"/>
    </w:rPr>
  </w:style>
  <w:style w:type="paragraph" w:styleId="24">
    <w:name w:val="List Paragraph"/>
    <w:basedOn w:val="1"/>
    <w:qFormat/>
    <w:uiPriority w:val="99"/>
    <w:pPr>
      <w:spacing w:before="0" w:after="200"/>
      <w:ind w:left="720" w:firstLine="0"/>
      <w:contextualSpacing/>
    </w:pPr>
  </w:style>
  <w:style w:type="paragraph" w:customStyle="1" w:styleId="25">
    <w:name w:val="Обычный1"/>
    <w:qFormat/>
    <w:uiPriority w:val="99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6">
    <w:name w:val="Обычный2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7">
    <w:name w:val="Верхній і нижній колонтитули"/>
    <w:basedOn w:val="1"/>
    <w:qFormat/>
    <w:uiPriority w:val="0"/>
  </w:style>
  <w:style w:type="paragraph" w:customStyle="1" w:styleId="28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before="0"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9">
    <w:name w:val="Обычный3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30">
    <w:name w:val="Без интервала1"/>
    <w:qFormat/>
    <w:uiPriority w:val="0"/>
    <w:pPr>
      <w:widowControl/>
      <w:suppressAutoHyphens/>
      <w:bidi w:val="0"/>
      <w:spacing w:before="0" w:after="0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customStyle="1" w:styleId="31">
    <w:name w:val="Без интервала2"/>
    <w:qFormat/>
    <w:uiPriority w:val="0"/>
    <w:pPr>
      <w:widowControl/>
      <w:suppressAutoHyphens/>
      <w:bidi w:val="0"/>
      <w:spacing w:before="0" w:after="0"/>
      <w:jc w:val="left"/>
    </w:pPr>
    <w:rPr>
      <w:rFonts w:cs="Calibri" w:asciiTheme="minorHAnsi" w:hAnsiTheme="minorHAnsi" w:eastAsiaTheme="minorHAnsi"/>
      <w:color w:val="auto"/>
      <w:kern w:val="0"/>
      <w:sz w:val="22"/>
      <w:szCs w:val="22"/>
      <w:lang w:val="ru-RU" w:eastAsia="en-US" w:bidi="ar-SA"/>
    </w:rPr>
  </w:style>
  <w:style w:type="paragraph" w:customStyle="1" w:styleId="32">
    <w:name w:val="Вміст таблиці"/>
    <w:basedOn w:val="1"/>
    <w:qFormat/>
    <w:uiPriority w:val="0"/>
    <w:pPr>
      <w:widowControl w:val="0"/>
      <w:suppressLineNumbers/>
    </w:pPr>
  </w:style>
  <w:style w:type="paragraph" w:customStyle="1" w:styleId="33">
    <w:name w:val="Заголовок таблиці"/>
    <w:basedOn w:val="32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6163-AE07-4742-B829-60451EBF0A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3</Pages>
  <Words>1738</Words>
  <Characters>12700</Characters>
  <Paragraphs>117</Paragraphs>
  <TotalTime>5023</TotalTime>
  <ScaleCrop>false</ScaleCrop>
  <LinksUpToDate>false</LinksUpToDate>
  <CharactersWithSpaces>14836</CharactersWithSpaces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2023-01-25T13:20:00Z</dcterms:created>
  <dc:creator>Uzer</dc:creator>
  <cp:lastModifiedBy>Галина Шкареда</cp:lastModifiedBy>
  <cp:lastPrinted>2025-06-03T14:42:00Z</cp:lastPrinted>
  <dcterms:modified xsi:type="dcterms:W3CDTF">2025-09-02T12:15:05Z</dcterms:modified>
  <cp:revision>891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9EFF4A22186746D0AFB28B3DB44CB276_12</vt:lpwstr>
  </property>
</Properties>
</file>