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C8002">
      <w:pPr>
        <w:jc w:val="center"/>
        <w:rPr>
          <w:color w:val="333333"/>
          <w:sz w:val="28"/>
          <w:szCs w:val="28"/>
        </w:rPr>
      </w:pPr>
      <w:bookmarkStart w:id="6" w:name="_GoBack"/>
      <w:bookmarkEnd w:id="6"/>
      <w:r>
        <w:rPr>
          <w:color w:val="333333"/>
          <w:sz w:val="28"/>
          <w:szCs w:val="28"/>
          <w:lang w:val="ru-RU" w:eastAsia="ru-RU"/>
        </w:rPr>
        <w:drawing>
          <wp:anchor distT="0" distB="0" distL="114300" distR="114300" simplePos="0" relativeHeight="251659264" behindDoc="0" locked="1" layoutInCell="1" allowOverlap="1">
            <wp:simplePos x="0" y="0"/>
            <wp:positionH relativeFrom="column">
              <wp:posOffset>2828925</wp:posOffset>
            </wp:positionH>
            <wp:positionV relativeFrom="page">
              <wp:posOffset>442595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4860741E">
      <w:pPr>
        <w:shd w:val="clear" w:color="auto" w:fill="FFFFFF"/>
        <w:rPr>
          <w:rStyle w:val="6"/>
          <w:color w:val="333333"/>
          <w:szCs w:val="28"/>
        </w:rPr>
      </w:pPr>
    </w:p>
    <w:p w14:paraId="285623BB">
      <w:pPr>
        <w:shd w:val="clear" w:color="auto" w:fill="FFFFFF"/>
        <w:rPr>
          <w:rStyle w:val="6"/>
          <w:color w:val="333333"/>
          <w:szCs w:val="28"/>
        </w:rPr>
      </w:pPr>
    </w:p>
    <w:p w14:paraId="1ADB7DB7">
      <w:pPr>
        <w:shd w:val="clear" w:color="auto" w:fill="FFFFFF"/>
        <w:jc w:val="center"/>
        <w:rPr>
          <w:rStyle w:val="6"/>
          <w:szCs w:val="28"/>
          <w:lang w:val="ru-RU"/>
        </w:rPr>
      </w:pPr>
      <w:r>
        <w:rPr>
          <w:rStyle w:val="6"/>
          <w:szCs w:val="28"/>
          <w:lang w:val="ru-RU"/>
        </w:rPr>
        <w:t>ПОПІВСЬКА СІЛЬСЬКА РАДА</w:t>
      </w:r>
    </w:p>
    <w:p w14:paraId="3E21C56B">
      <w:pPr>
        <w:shd w:val="clear" w:color="auto" w:fill="FFFFFF"/>
        <w:jc w:val="center"/>
        <w:rPr>
          <w:sz w:val="28"/>
          <w:szCs w:val="28"/>
          <w:lang w:val="uk-UA"/>
        </w:rPr>
      </w:pPr>
      <w:r>
        <w:rPr>
          <w:rStyle w:val="6"/>
          <w:szCs w:val="28"/>
          <w:lang w:val="ru-RU"/>
        </w:rPr>
        <w:t>КОНОТОПСЬКОГО РАЙОНУ СУМСЬКОЇ ОБЛАСТІ</w:t>
      </w:r>
    </w:p>
    <w:p w14:paraId="5B479391">
      <w:pPr>
        <w:shd w:val="clear" w:color="auto" w:fill="FFFFFF"/>
        <w:jc w:val="center"/>
        <w:rPr>
          <w:sz w:val="28"/>
          <w:szCs w:val="28"/>
          <w:lang w:val="ru-RU"/>
        </w:rPr>
      </w:pPr>
      <w:r>
        <w:rPr>
          <w:rStyle w:val="6"/>
          <w:szCs w:val="28"/>
          <w:lang w:val="ru-RU"/>
        </w:rPr>
        <w:t>ВОСЬМЕ</w:t>
      </w:r>
      <w:r>
        <w:rPr>
          <w:rStyle w:val="6"/>
          <w:szCs w:val="28"/>
        </w:rPr>
        <w:t> </w:t>
      </w:r>
      <w:r>
        <w:rPr>
          <w:rStyle w:val="6"/>
          <w:szCs w:val="28"/>
          <w:lang w:val="ru-RU"/>
        </w:rPr>
        <w:t>СКЛИКАННЯ</w:t>
      </w:r>
    </w:p>
    <w:p w14:paraId="047326EE">
      <w:pPr>
        <w:shd w:val="clear" w:color="auto" w:fill="FFFFFF"/>
        <w:jc w:val="center"/>
        <w:rPr>
          <w:sz w:val="28"/>
          <w:szCs w:val="28"/>
          <w:lang w:val="ru-RU"/>
        </w:rPr>
      </w:pPr>
      <w:r>
        <w:rPr>
          <w:rStyle w:val="6"/>
          <w:szCs w:val="28"/>
          <w:lang w:val="ru-RU"/>
        </w:rPr>
        <w:t>ВІСІМДЕСЯТА СЕСІЯ</w:t>
      </w:r>
    </w:p>
    <w:p w14:paraId="08F1D66D">
      <w:pPr>
        <w:shd w:val="clear" w:color="auto" w:fill="FFFFFF"/>
        <w:jc w:val="center"/>
        <w:rPr>
          <w:sz w:val="28"/>
          <w:szCs w:val="28"/>
          <w:lang w:val="ru-RU"/>
        </w:rPr>
      </w:pPr>
      <w:r>
        <w:rPr>
          <w:rStyle w:val="6"/>
          <w:szCs w:val="28"/>
          <w:lang w:val="ru-RU"/>
        </w:rPr>
        <w:t>РІШЕННЯ</w:t>
      </w:r>
    </w:p>
    <w:p w14:paraId="3DA5D9BF">
      <w:pPr>
        <w:shd w:val="clear" w:color="auto" w:fill="FFFFFF"/>
        <w:jc w:val="center"/>
        <w:rPr>
          <w:sz w:val="28"/>
          <w:szCs w:val="28"/>
          <w:lang w:val="uk-UA"/>
        </w:rPr>
      </w:pPr>
      <w:r>
        <w:t> </w:t>
      </w:r>
      <w:r>
        <w:rPr>
          <w:sz w:val="28"/>
          <w:szCs w:val="28"/>
          <w:lang w:val="uk-UA"/>
        </w:rPr>
        <w:t>Попівка</w:t>
      </w:r>
    </w:p>
    <w:p w14:paraId="2903F0F1">
      <w:pPr>
        <w:pStyle w:val="2"/>
        <w:rPr>
          <w:caps/>
          <w:lang w:val="uk-UA"/>
        </w:rPr>
      </w:pPr>
    </w:p>
    <w:p w14:paraId="06C286A0">
      <w:pPr>
        <w:tabs>
          <w:tab w:val="left" w:pos="7440"/>
        </w:tabs>
        <w:rPr>
          <w:b/>
          <w:sz w:val="28"/>
          <w:lang w:val="uk-UA"/>
        </w:rPr>
      </w:pPr>
      <w:r>
        <w:rPr>
          <w:b/>
          <w:sz w:val="28"/>
          <w:lang w:val="uk-UA"/>
        </w:rPr>
        <w:t>26.09.2025</w:t>
      </w:r>
    </w:p>
    <w:p w14:paraId="6B180673">
      <w:pPr>
        <w:tabs>
          <w:tab w:val="left" w:pos="7440"/>
        </w:tabs>
        <w:rPr>
          <w:b/>
          <w:sz w:val="28"/>
          <w:lang w:val="uk-UA"/>
        </w:rPr>
      </w:pPr>
    </w:p>
    <w:p w14:paraId="03AE17FE">
      <w:pPr>
        <w:tabs>
          <w:tab w:val="left" w:pos="7440"/>
        </w:tabs>
        <w:rPr>
          <w:b/>
          <w:sz w:val="28"/>
          <w:lang w:val="uk-UA"/>
        </w:rPr>
      </w:pPr>
    </w:p>
    <w:p w14:paraId="39087A59">
      <w:pPr>
        <w:pStyle w:val="9"/>
        <w:shd w:val="clear" w:color="auto" w:fill="FFFFFF"/>
        <w:tabs>
          <w:tab w:val="left" w:pos="5670"/>
        </w:tabs>
        <w:spacing w:before="0" w:beforeAutospacing="0" w:after="0" w:afterAutospacing="0"/>
        <w:ind w:right="4392"/>
        <w:jc w:val="both"/>
        <w:rPr>
          <w:b/>
          <w:sz w:val="28"/>
          <w:szCs w:val="28"/>
          <w:lang w:val="uk-UA"/>
        </w:rPr>
      </w:pPr>
      <w:r>
        <w:rPr>
          <w:b/>
          <w:sz w:val="28"/>
          <w:szCs w:val="28"/>
          <w:lang w:val="uk-UA"/>
        </w:rPr>
        <w:t xml:space="preserve">Про організацію харчування здобувачів освіти закладів освіти Попівської сільської ради Конотопського району Сумської області у 2025/2026 навчальному році </w:t>
      </w:r>
    </w:p>
    <w:p w14:paraId="7A302571">
      <w:pPr>
        <w:pStyle w:val="9"/>
        <w:shd w:val="clear" w:color="auto" w:fill="FFFFFF"/>
        <w:spacing w:before="0" w:beforeAutospacing="0" w:after="0" w:afterAutospacing="0"/>
        <w:ind w:right="4392"/>
        <w:jc w:val="both"/>
        <w:rPr>
          <w:b/>
          <w:sz w:val="28"/>
          <w:szCs w:val="28"/>
          <w:lang w:val="uk-UA"/>
        </w:rPr>
      </w:pPr>
    </w:p>
    <w:p w14:paraId="6AC6602A">
      <w:pPr>
        <w:pStyle w:val="9"/>
        <w:shd w:val="clear" w:color="auto" w:fill="FFFFFF"/>
        <w:spacing w:before="0" w:beforeAutospacing="0" w:after="0" w:afterAutospacing="0"/>
        <w:ind w:right="4392"/>
        <w:jc w:val="both"/>
        <w:rPr>
          <w:b/>
          <w:sz w:val="28"/>
          <w:szCs w:val="28"/>
          <w:lang w:val="uk-UA"/>
        </w:rPr>
      </w:pPr>
    </w:p>
    <w:p w14:paraId="0B61FC5B">
      <w:pPr>
        <w:tabs>
          <w:tab w:val="left" w:pos="7440"/>
        </w:tabs>
        <w:ind w:firstLine="567"/>
        <w:contextualSpacing/>
        <w:jc w:val="both"/>
        <w:rPr>
          <w:rStyle w:val="11"/>
          <w:sz w:val="28"/>
          <w:szCs w:val="28"/>
          <w:lang w:val="uk-UA"/>
        </w:rPr>
      </w:pPr>
      <w:r>
        <w:rPr>
          <w:rStyle w:val="11"/>
          <w:sz w:val="28"/>
          <w:szCs w:val="28"/>
          <w:lang w:val="uk-UA"/>
        </w:rPr>
        <w:t xml:space="preserve">Відповідно до ч.1 ст. 25 Закону України "Про освіту", ст. 21 Закону України "Про повну загальну середню освіту", ч. 6 ст. 19 Закону України "Про дошкільну освіту", Закону України </w:t>
      </w:r>
      <w:r>
        <w:rPr>
          <w:sz w:val="28"/>
          <w:szCs w:val="28"/>
          <w:shd w:val="clear" w:color="auto" w:fill="FFFFFF"/>
          <w:lang w:val="uk-UA"/>
        </w:rPr>
        <w:t xml:space="preserve">"Про правовий режим воєнного стану", </w:t>
      </w:r>
      <w:r>
        <w:rPr>
          <w:rStyle w:val="11"/>
          <w:sz w:val="28"/>
          <w:szCs w:val="28"/>
          <w:lang w:val="uk-UA"/>
        </w:rPr>
        <w:t>Закону України від 24.12.2015 № 911-</w:t>
      </w:r>
      <w:r>
        <w:rPr>
          <w:rStyle w:val="11"/>
          <w:sz w:val="28"/>
          <w:szCs w:val="28"/>
        </w:rPr>
        <w:t>VIII</w:t>
      </w:r>
      <w:r>
        <w:rPr>
          <w:rStyle w:val="11"/>
          <w:sz w:val="28"/>
          <w:szCs w:val="28"/>
          <w:lang w:val="uk-UA"/>
        </w:rPr>
        <w:t xml:space="preserve"> "Про внесення змін до деяких законодавчих актів України", ст. 5 Закону України "Про охорону дитинства", </w:t>
      </w:r>
      <w:r>
        <w:rPr>
          <w:sz w:val="28"/>
          <w:szCs w:val="28"/>
          <w:shd w:val="clear" w:color="auto" w:fill="FFFFFF"/>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w:t>
      </w:r>
      <w:r>
        <w:fldChar w:fldCharType="begin"/>
      </w:r>
      <w:r>
        <w:instrText xml:space="preserve"> HYPERLINK "https://zakon.rada.gov.ua/laws/show/2102-20" \t "_blank" </w:instrText>
      </w:r>
      <w:r>
        <w:fldChar w:fldCharType="separate"/>
      </w:r>
      <w:r>
        <w:rPr>
          <w:rStyle w:val="5"/>
          <w:color w:val="000000" w:themeColor="text1"/>
          <w:sz w:val="28"/>
          <w:szCs w:val="28"/>
          <w:u w:val="none"/>
          <w:shd w:val="clear" w:color="auto" w:fill="FFFFFF"/>
          <w:lang w:val="uk-UA"/>
        </w:rPr>
        <w:t>№ 2102-</w:t>
      </w:r>
      <w:r>
        <w:rPr>
          <w:rStyle w:val="5"/>
          <w:color w:val="000000" w:themeColor="text1"/>
          <w:sz w:val="28"/>
          <w:szCs w:val="28"/>
          <w:u w:val="none"/>
          <w:shd w:val="clear" w:color="auto" w:fill="FFFFFF"/>
        </w:rPr>
        <w:t>IX</w:t>
      </w:r>
      <w:r>
        <w:rPr>
          <w:rStyle w:val="5"/>
          <w:color w:val="000000" w:themeColor="text1"/>
          <w:sz w:val="28"/>
          <w:szCs w:val="28"/>
          <w:u w:val="none"/>
          <w:shd w:val="clear" w:color="auto" w:fill="FFFFFF"/>
        </w:rPr>
        <w:fldChar w:fldCharType="end"/>
      </w:r>
      <w:r>
        <w:rPr>
          <w:sz w:val="28"/>
          <w:szCs w:val="28"/>
          <w:shd w:val="clear" w:color="auto" w:fill="FFFFFF"/>
          <w:lang w:val="uk-UA"/>
        </w:rPr>
        <w:t xml:space="preserve"> (зі змінами), </w:t>
      </w:r>
      <w:r>
        <w:rPr>
          <w:rStyle w:val="11"/>
          <w:sz w:val="28"/>
          <w:szCs w:val="28"/>
          <w:lang w:val="uk-UA"/>
        </w:rPr>
        <w:t>Постанови Кабінету Міністрів України від 02.02.2011 № 116 "</w:t>
      </w:r>
      <w:r>
        <w:rPr>
          <w:sz w:val="28"/>
          <w:szCs w:val="28"/>
          <w:shd w:val="clear" w:color="auto" w:fill="FFFFFF"/>
          <w:lang w:val="uk-UA"/>
        </w:rPr>
        <w:t>Про затвердження Порядку надання послуг з харчування дітей у закладах дошкільної освіти, учнів у закладах загальної середньої та професійної (професійно-технічної) освіти, операції з надання яких звільняються від обкладення податком на додану вартість</w:t>
      </w:r>
      <w:r>
        <w:rPr>
          <w:rStyle w:val="11"/>
          <w:sz w:val="28"/>
          <w:szCs w:val="28"/>
          <w:lang w:val="uk-UA"/>
        </w:rPr>
        <w:t>" (зі змінами), 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r>
        <w:rPr>
          <w:b/>
          <w:bCs/>
          <w:color w:val="333333"/>
          <w:sz w:val="19"/>
          <w:szCs w:val="19"/>
          <w:shd w:val="clear" w:color="auto" w:fill="FFFFFF"/>
          <w:lang w:val="uk-UA"/>
        </w:rPr>
        <w:t xml:space="preserve"> </w:t>
      </w:r>
      <w:r>
        <w:rPr>
          <w:rStyle w:val="11"/>
          <w:sz w:val="28"/>
          <w:szCs w:val="28"/>
          <w:lang w:val="uk-UA"/>
        </w:rPr>
        <w:t xml:space="preserve">розпорядження Кабінету Міністрів України від 05 серпня 2020 р. № 1008-р "Про затвердження плану заходів з реформування системи шкільного харчування", Санітарного регламенту для закладів загальної середньої освіти, затвердженого наказом Міністерства охорони здоров’я України від 25.09.2020 № 2205, зареєстрованого в Міністерстві юстиції України 10 листопада 2020 р. за        № 1111/35394, Санітарного регламенту для закладів дошкільної освіти, затвердженого наказом Міністерства охорони здоров’я України від 24.03.2016 № 234, зареєстрованого в Міністерстві юстиції України 14 квітня 2016 р. за № 563/28693, Програми розвитку освіти Попівської сільської територіальної громади у </w:t>
      </w:r>
      <w:r>
        <w:rPr>
          <w:color w:val="000000"/>
          <w:sz w:val="28"/>
          <w:szCs w:val="28"/>
          <w:lang w:val="uk-UA" w:eastAsia="uk-UA"/>
        </w:rPr>
        <w:t>2025</w:t>
      </w:r>
      <w:r>
        <w:rPr>
          <w:color w:val="000000"/>
          <w:szCs w:val="28"/>
          <w:lang w:val="uk-UA" w:eastAsia="uk-UA"/>
        </w:rPr>
        <w:t xml:space="preserve"> </w:t>
      </w:r>
      <w:r>
        <w:rPr>
          <w:rStyle w:val="11"/>
          <w:sz w:val="28"/>
          <w:lang w:val="uk-UA"/>
        </w:rPr>
        <w:t>році у новій редакції</w:t>
      </w:r>
      <w:r>
        <w:rPr>
          <w:rStyle w:val="11"/>
          <w:sz w:val="28"/>
          <w:szCs w:val="28"/>
          <w:lang w:val="uk-UA"/>
        </w:rPr>
        <w:t xml:space="preserve">, </w:t>
      </w:r>
      <w:r>
        <w:rPr>
          <w:sz w:val="28"/>
          <w:szCs w:val="28"/>
          <w:lang w:val="uk-UA" w:eastAsia="ru-RU"/>
        </w:rPr>
        <w:t>керуючись ст. 26 Закону України "Про місцеве самоврядування в Україні",</w:t>
      </w:r>
      <w:r>
        <w:rPr>
          <w:rStyle w:val="11"/>
          <w:sz w:val="28"/>
          <w:szCs w:val="28"/>
          <w:lang w:val="uk-UA"/>
        </w:rPr>
        <w:t xml:space="preserve"> зважаючи на безпекову ситуацію, </w:t>
      </w:r>
    </w:p>
    <w:p w14:paraId="693C5CAA">
      <w:pPr>
        <w:pStyle w:val="9"/>
        <w:shd w:val="clear" w:color="auto" w:fill="FFFFFF"/>
        <w:spacing w:before="0" w:beforeAutospacing="0" w:after="0" w:afterAutospacing="0"/>
        <w:ind w:firstLine="567"/>
        <w:contextualSpacing/>
        <w:jc w:val="both"/>
        <w:rPr>
          <w:rStyle w:val="11"/>
          <w:sz w:val="28"/>
          <w:szCs w:val="28"/>
          <w:lang w:val="uk-UA"/>
        </w:rPr>
      </w:pPr>
      <w:r>
        <w:rPr>
          <w:rStyle w:val="11"/>
          <w:sz w:val="28"/>
          <w:szCs w:val="28"/>
          <w:lang w:val="uk-UA"/>
        </w:rPr>
        <w:t>сільська рада вирішила:</w:t>
      </w:r>
    </w:p>
    <w:p w14:paraId="582260E6">
      <w:pPr>
        <w:shd w:val="clear" w:color="auto" w:fill="FFFFFF"/>
        <w:ind w:firstLine="567"/>
        <w:contextualSpacing/>
        <w:jc w:val="both"/>
        <w:rPr>
          <w:sz w:val="28"/>
          <w:szCs w:val="28"/>
          <w:lang w:val="uk-UA" w:eastAsia="ru-RU"/>
        </w:rPr>
      </w:pPr>
      <w:r>
        <w:rPr>
          <w:sz w:val="28"/>
          <w:szCs w:val="28"/>
          <w:lang w:val="uk-UA" w:eastAsia="ru-RU"/>
        </w:rPr>
        <w:t>1. Установити вартість харчування (сніданку) дітей дошкільного віку у закладах дошкільної та загальної середньої освіти Попівської сільської ради Конотопського району Сумської області у розмірі 50 (п’ятдесят) гривень за одне відвідування, із яких: за рахунок коштів бюджету Попівської сільської територіальної громади - 40%, батьківської плати - 60%.</w:t>
      </w:r>
    </w:p>
    <w:p w14:paraId="21F17BF5">
      <w:pPr>
        <w:pStyle w:val="14"/>
        <w:ind w:firstLine="567"/>
        <w:jc w:val="both"/>
        <w:rPr>
          <w:rFonts w:ascii="Times New Roman" w:hAnsi="Times New Roman" w:cs="Times New Roman"/>
          <w:sz w:val="28"/>
          <w:szCs w:val="28"/>
          <w:lang w:val="uk-UA" w:eastAsia="ru-RU"/>
        </w:rPr>
      </w:pPr>
      <w:r>
        <w:rPr>
          <w:sz w:val="28"/>
          <w:szCs w:val="28"/>
          <w:lang w:val="uk-UA" w:eastAsia="ru-RU"/>
        </w:rPr>
        <w:t xml:space="preserve">2. </w:t>
      </w:r>
      <w:bookmarkStart w:id="0" w:name="n171"/>
      <w:bookmarkEnd w:id="0"/>
      <w:r>
        <w:rPr>
          <w:rFonts w:ascii="Times New Roman" w:hAnsi="Times New Roman" w:cs="Times New Roman"/>
          <w:sz w:val="28"/>
          <w:szCs w:val="28"/>
          <w:lang w:val="uk-UA" w:eastAsia="ru-RU"/>
        </w:rPr>
        <w:t>Здійснювати безкоштовне харчування (сніданок</w:t>
      </w:r>
      <w:r>
        <w:rPr>
          <w:rFonts w:ascii="Times New Roman" w:hAnsi="Times New Roman" w:cs="Times New Roman"/>
          <w:b/>
          <w:sz w:val="28"/>
          <w:szCs w:val="28"/>
          <w:lang w:val="uk-UA" w:eastAsia="ru-RU"/>
        </w:rPr>
        <w:t>)</w:t>
      </w:r>
      <w:r>
        <w:rPr>
          <w:rFonts w:ascii="Times New Roman" w:hAnsi="Times New Roman" w:cs="Times New Roman"/>
          <w:sz w:val="28"/>
          <w:szCs w:val="28"/>
          <w:lang w:val="uk-UA" w:eastAsia="ru-RU"/>
        </w:rPr>
        <w:t xml:space="preserve"> за рахунок коштів бюджету Попівської сільської територіальної громади дітей пільгових категорій закладів освіти Попівської сільської ради Конотопського району Сумської області у розмірі 50 (п’ятдесят) гривень за одне відвідування: </w:t>
      </w:r>
    </w:p>
    <w:p w14:paraId="51DAF5E7">
      <w:pPr>
        <w:pStyle w:val="14"/>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дітей з інвалідністю дошкільного віку;</w:t>
      </w:r>
    </w:p>
    <w:p w14:paraId="1F3A5527">
      <w:pPr>
        <w:shd w:val="clear" w:color="auto" w:fill="FFFFFF"/>
        <w:ind w:firstLine="567"/>
        <w:contextualSpacing/>
        <w:jc w:val="both"/>
        <w:rPr>
          <w:sz w:val="28"/>
          <w:szCs w:val="28"/>
          <w:lang w:val="uk-UA" w:eastAsia="ru-RU"/>
        </w:rPr>
      </w:pPr>
      <w:r>
        <w:rPr>
          <w:sz w:val="28"/>
          <w:szCs w:val="28"/>
          <w:lang w:val="uk-UA" w:eastAsia="ru-RU"/>
        </w:rPr>
        <w:t>- дітей-сиріт,</w:t>
      </w:r>
      <w:bookmarkStart w:id="1" w:name="n166"/>
      <w:bookmarkEnd w:id="1"/>
      <w:r>
        <w:rPr>
          <w:sz w:val="28"/>
          <w:szCs w:val="28"/>
          <w:lang w:val="uk-UA" w:eastAsia="ru-RU"/>
        </w:rPr>
        <w:t xml:space="preserve"> дітей, позбавлених батьківського піклування</w:t>
      </w:r>
      <w:bookmarkStart w:id="2" w:name="n167"/>
      <w:bookmarkEnd w:id="2"/>
      <w:r>
        <w:rPr>
          <w:sz w:val="28"/>
          <w:szCs w:val="28"/>
          <w:lang w:val="uk-UA" w:eastAsia="ru-RU"/>
        </w:rPr>
        <w:t>;</w:t>
      </w:r>
    </w:p>
    <w:p w14:paraId="500E2AAD">
      <w:pPr>
        <w:shd w:val="clear" w:color="auto" w:fill="FFFFFF"/>
        <w:ind w:firstLine="567"/>
        <w:contextualSpacing/>
        <w:jc w:val="both"/>
        <w:rPr>
          <w:sz w:val="28"/>
          <w:szCs w:val="28"/>
          <w:lang w:val="uk-UA" w:eastAsia="ru-RU"/>
        </w:rPr>
      </w:pPr>
      <w:r>
        <w:rPr>
          <w:sz w:val="28"/>
          <w:szCs w:val="28"/>
          <w:lang w:val="uk-UA" w:eastAsia="ru-RU"/>
        </w:rPr>
        <w:t>- дітей з особливими освітніми потребами, які навчаються в інклюзивних групах</w:t>
      </w:r>
      <w:bookmarkStart w:id="3" w:name="n168"/>
      <w:bookmarkEnd w:id="3"/>
      <w:r>
        <w:rPr>
          <w:sz w:val="28"/>
          <w:szCs w:val="28"/>
          <w:lang w:val="uk-UA" w:eastAsia="ru-RU"/>
        </w:rPr>
        <w:t xml:space="preserve"> (класах);</w:t>
      </w:r>
    </w:p>
    <w:p w14:paraId="3EB1C39D">
      <w:pPr>
        <w:shd w:val="clear" w:color="auto" w:fill="FFFFFF"/>
        <w:ind w:firstLine="567"/>
        <w:contextualSpacing/>
        <w:jc w:val="both"/>
        <w:rPr>
          <w:sz w:val="28"/>
          <w:szCs w:val="28"/>
          <w:lang w:val="uk-UA" w:eastAsia="ru-RU"/>
        </w:rPr>
      </w:pPr>
      <w:r>
        <w:rPr>
          <w:sz w:val="28"/>
          <w:szCs w:val="28"/>
          <w:lang w:val="uk-UA" w:eastAsia="ru-RU"/>
        </w:rPr>
        <w:t xml:space="preserve">- </w:t>
      </w:r>
      <w:bookmarkStart w:id="4" w:name="n169"/>
      <w:bookmarkEnd w:id="4"/>
      <w:r>
        <w:rPr>
          <w:sz w:val="28"/>
          <w:szCs w:val="28"/>
          <w:lang w:val="uk-UA" w:eastAsia="ru-RU"/>
        </w:rPr>
        <w:t>дітей із сімей, які отримують допомогу відповідно до Закону України "Про державну соціальну допомогу малозабезпеченим сім’ям";</w:t>
      </w:r>
    </w:p>
    <w:p w14:paraId="1B369559">
      <w:pPr>
        <w:shd w:val="clear" w:color="auto" w:fill="FFFFFF"/>
        <w:ind w:firstLine="567"/>
        <w:contextualSpacing/>
        <w:jc w:val="both"/>
        <w:rPr>
          <w:sz w:val="28"/>
          <w:szCs w:val="28"/>
          <w:lang w:val="uk-UA"/>
        </w:rPr>
      </w:pPr>
      <w:r>
        <w:rPr>
          <w:sz w:val="28"/>
          <w:szCs w:val="28"/>
          <w:lang w:val="uk-UA" w:eastAsia="ru-RU"/>
        </w:rPr>
        <w:t>- дітей із сімей загиблих (померлих) ветеранів війни та сімей загиблих (померлих) Захисників і Захисниць України,</w:t>
      </w:r>
      <w:r>
        <w:rPr>
          <w:sz w:val="28"/>
          <w:szCs w:val="28"/>
          <w:lang w:val="uk-UA"/>
        </w:rPr>
        <w:t xml:space="preserve"> визначених у</w:t>
      </w:r>
      <w:r>
        <w:fldChar w:fldCharType="begin"/>
      </w:r>
      <w:r>
        <w:instrText xml:space="preserve"> HYPERLINK "https://zakon.rada.gov.ua/laws/show/3551-12" \l "n147" \t "_blank" </w:instrText>
      </w:r>
      <w:r>
        <w:fldChar w:fldCharType="separate"/>
      </w:r>
      <w:r>
        <w:rPr>
          <w:sz w:val="28"/>
          <w:szCs w:val="28"/>
          <w:lang w:val="uk-UA"/>
        </w:rPr>
        <w:t xml:space="preserve"> статтях 10 та 10-1</w:t>
      </w:r>
      <w:r>
        <w:rPr>
          <w:sz w:val="28"/>
          <w:szCs w:val="28"/>
          <w:lang w:val="uk-UA"/>
        </w:rPr>
        <w:fldChar w:fldCharType="end"/>
      </w:r>
      <w:r>
        <w:rPr>
          <w:sz w:val="28"/>
          <w:szCs w:val="28"/>
          <w:lang w:val="uk-UA"/>
        </w:rPr>
        <w:t xml:space="preserve"> Закону України "Про статус ветеранів війни, гарантії їх соціального захисту":</w:t>
      </w:r>
    </w:p>
    <w:p w14:paraId="6409E89F">
      <w:pPr>
        <w:shd w:val="clear" w:color="auto" w:fill="FFFFFF"/>
        <w:ind w:firstLine="567"/>
        <w:contextualSpacing/>
        <w:jc w:val="both"/>
        <w:rPr>
          <w:sz w:val="28"/>
          <w:szCs w:val="28"/>
          <w:lang w:val="uk-UA"/>
        </w:rPr>
      </w:pPr>
      <w:r>
        <w:rPr>
          <w:sz w:val="28"/>
          <w:szCs w:val="28"/>
          <w:lang w:val="uk-UA"/>
        </w:rPr>
        <w:t>1) дітей із сімей осіб, які загинули або померли внаслідок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p w14:paraId="2C48ECB6">
      <w:pPr>
        <w:shd w:val="clear" w:color="auto" w:fill="FFFFFF"/>
        <w:ind w:firstLine="567"/>
        <w:contextualSpacing/>
        <w:jc w:val="both"/>
        <w:rPr>
          <w:sz w:val="28"/>
          <w:szCs w:val="28"/>
          <w:lang w:val="uk-UA"/>
        </w:rPr>
      </w:pPr>
      <w:r>
        <w:rPr>
          <w:sz w:val="28"/>
          <w:szCs w:val="28"/>
          <w:lang w:val="uk-UA"/>
        </w:rPr>
        <w:t>2) дітей із сімей осіб, які загинули або померли, внаслідок поранень, каліцтва, контузії чи інших ушкоджень здоров’я, одержаних під час участі у Революції Гідності, а також дітей із сімей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14:paraId="2F065167">
      <w:pPr>
        <w:shd w:val="clear" w:color="auto" w:fill="FFFFFF"/>
        <w:ind w:firstLine="567"/>
        <w:contextualSpacing/>
        <w:jc w:val="both"/>
        <w:rPr>
          <w:sz w:val="28"/>
          <w:szCs w:val="28"/>
          <w:lang w:val="uk-UA" w:eastAsia="ru-RU"/>
        </w:rPr>
      </w:pPr>
      <w:r>
        <w:rPr>
          <w:sz w:val="28"/>
          <w:szCs w:val="28"/>
          <w:lang w:val="uk-UA"/>
        </w:rPr>
        <w:t>3) дітей із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w:t>
      </w:r>
      <w:r>
        <w:rPr>
          <w:lang w:val="uk-UA"/>
        </w:rPr>
        <w:t xml:space="preserve"> </w:t>
      </w:r>
      <w:r>
        <w:rPr>
          <w:sz w:val="28"/>
          <w:szCs w:val="28"/>
          <w:lang w:val="uk-UA"/>
        </w:rPr>
        <w:t>захисту безпеки населення та інтересів держави у зв’язку з військовою агресією російської федерації проти України;</w:t>
      </w:r>
    </w:p>
    <w:p w14:paraId="06156363">
      <w:pPr>
        <w:shd w:val="clear" w:color="auto" w:fill="FFFFFF"/>
        <w:ind w:firstLine="567"/>
        <w:contextualSpacing/>
        <w:jc w:val="both"/>
        <w:rPr>
          <w:sz w:val="28"/>
          <w:szCs w:val="28"/>
          <w:lang w:val="uk-UA" w:eastAsia="ru-RU"/>
        </w:rPr>
      </w:pPr>
      <w:r>
        <w:rPr>
          <w:sz w:val="28"/>
          <w:szCs w:val="28"/>
          <w:lang w:val="uk-UA" w:eastAsia="ru-RU"/>
        </w:rPr>
        <w:t>-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Pr>
          <w:sz w:val="28"/>
          <w:szCs w:val="28"/>
          <w:lang w:eastAsia="ru-RU"/>
        </w:rPr>
        <w:t> </w:t>
      </w:r>
      <w:r>
        <w:fldChar w:fldCharType="begin"/>
      </w:r>
      <w:r>
        <w:instrText xml:space="preserve"> HYPERLINK "https://zakon.rada.gov.ua/laws/show/796-12" \t "_blank" </w:instrText>
      </w:r>
      <w:r>
        <w:fldChar w:fldCharType="separate"/>
      </w:r>
      <w:r>
        <w:rPr>
          <w:sz w:val="28"/>
          <w:szCs w:val="28"/>
          <w:lang w:val="uk-UA" w:eastAsia="ru-RU"/>
        </w:rPr>
        <w:t>Закону України</w:t>
      </w:r>
      <w:r>
        <w:rPr>
          <w:sz w:val="28"/>
          <w:szCs w:val="28"/>
          <w:lang w:val="uk-UA" w:eastAsia="ru-RU"/>
        </w:rPr>
        <w:fldChar w:fldCharType="end"/>
      </w:r>
      <w:r>
        <w:rPr>
          <w:sz w:val="28"/>
          <w:szCs w:val="28"/>
          <w:lang w:eastAsia="ru-RU"/>
        </w:rPr>
        <w:t> </w:t>
      </w:r>
      <w:r>
        <w:rPr>
          <w:sz w:val="28"/>
          <w:szCs w:val="28"/>
          <w:lang w:val="uk-UA" w:eastAsia="ru-RU"/>
        </w:rPr>
        <w:t>"Про статус і соціальний захист громадян, які постраждали внаслідок Чорнобильської катастрофи"</w:t>
      </w:r>
      <w:bookmarkStart w:id="5" w:name="n170"/>
      <w:bookmarkEnd w:id="5"/>
      <w:r>
        <w:rPr>
          <w:sz w:val="28"/>
          <w:szCs w:val="28"/>
          <w:lang w:val="uk-UA" w:eastAsia="ru-RU"/>
        </w:rPr>
        <w:t>;</w:t>
      </w:r>
    </w:p>
    <w:p w14:paraId="3B27DED6">
      <w:pPr>
        <w:shd w:val="clear" w:color="auto" w:fill="FFFFFF"/>
        <w:ind w:firstLine="567"/>
        <w:contextualSpacing/>
        <w:jc w:val="both"/>
        <w:rPr>
          <w:sz w:val="28"/>
          <w:szCs w:val="28"/>
          <w:lang w:val="uk-UA" w:eastAsia="ru-RU"/>
        </w:rPr>
      </w:pPr>
      <w:r>
        <w:rPr>
          <w:sz w:val="28"/>
          <w:szCs w:val="28"/>
          <w:lang w:val="uk-UA" w:eastAsia="ru-RU"/>
        </w:rPr>
        <w:t>- дітей учасників бойових дій;</w:t>
      </w:r>
    </w:p>
    <w:p w14:paraId="73FB2EFA">
      <w:pPr>
        <w:shd w:val="clear" w:color="auto" w:fill="FFFFFF"/>
        <w:ind w:firstLine="567"/>
        <w:contextualSpacing/>
        <w:jc w:val="both"/>
        <w:rPr>
          <w:sz w:val="28"/>
          <w:szCs w:val="28"/>
          <w:lang w:val="uk-UA" w:eastAsia="ru-RU"/>
        </w:rPr>
      </w:pPr>
      <w:r>
        <w:rPr>
          <w:sz w:val="28"/>
          <w:szCs w:val="28"/>
          <w:lang w:val="uk-UA" w:eastAsia="ru-RU"/>
        </w:rPr>
        <w:t>- дітей з числа внутрішньо переміщених осіб, дітей, які мають статус дитини, яка постраждала внаслідок воєнних дій і збройних конфліктів.</w:t>
      </w:r>
    </w:p>
    <w:p w14:paraId="06E5F1F7">
      <w:pPr>
        <w:shd w:val="clear" w:color="auto" w:fill="FFFFFF"/>
        <w:ind w:firstLine="567"/>
        <w:contextualSpacing/>
        <w:jc w:val="both"/>
        <w:rPr>
          <w:sz w:val="28"/>
          <w:szCs w:val="28"/>
          <w:lang w:val="uk-UA" w:eastAsia="ru-RU"/>
        </w:rPr>
      </w:pPr>
      <w:r>
        <w:rPr>
          <w:sz w:val="28"/>
          <w:szCs w:val="28"/>
          <w:lang w:val="uk-UA" w:eastAsia="ru-RU"/>
        </w:rPr>
        <w:t>3. Здійснювати батьківську плату за харчування дітей дошкільного віку закладів дошкільної та загальної середньої освіти Попівської сільської ради Конотопського району Сумської області з багатодітних сімей у розмірі 50 % батьківської плати.</w:t>
      </w:r>
    </w:p>
    <w:p w14:paraId="030E8B4A">
      <w:pPr>
        <w:shd w:val="clear" w:color="auto" w:fill="FFFFFF"/>
        <w:ind w:firstLine="567"/>
        <w:contextualSpacing/>
        <w:jc w:val="both"/>
        <w:rPr>
          <w:sz w:val="28"/>
          <w:szCs w:val="28"/>
          <w:lang w:val="uk-UA" w:eastAsia="ru-RU"/>
        </w:rPr>
      </w:pPr>
      <w:r>
        <w:rPr>
          <w:sz w:val="28"/>
          <w:szCs w:val="28"/>
          <w:lang w:val="uk-UA" w:eastAsia="ru-RU"/>
        </w:rPr>
        <w:t>4. Здійснювати безкоштовне харчування учнів 1 - 11 класів, які навчаються в закладах загальної середньої освіти Попівської сільської ради Конотопського району Сумської області, за рахунок субвенції з державного бюджету та інших джерел, не заборонених чинним законодавством України, і встановити вартість харчування в розмірі 50 (п’ятдесят) гривень на день.</w:t>
      </w:r>
    </w:p>
    <w:p w14:paraId="3D71FCEF">
      <w:pPr>
        <w:shd w:val="clear" w:color="auto" w:fill="FFFFFF"/>
        <w:ind w:firstLine="567"/>
        <w:contextualSpacing/>
        <w:jc w:val="both"/>
        <w:rPr>
          <w:sz w:val="28"/>
          <w:szCs w:val="28"/>
          <w:lang w:val="uk-UA" w:eastAsia="ru-RU"/>
        </w:rPr>
      </w:pPr>
      <w:r>
        <w:rPr>
          <w:sz w:val="28"/>
          <w:szCs w:val="28"/>
          <w:lang w:val="uk-UA" w:eastAsia="ru-RU"/>
        </w:rPr>
        <w:t>5. Від сплати за харчування дітей пільгових категорій, визначених цим рішенням, звільняти батьків або осіб, які їх замінюють, відповідно до чинного законодавства України.</w:t>
      </w:r>
    </w:p>
    <w:p w14:paraId="179B937C">
      <w:pPr>
        <w:shd w:val="clear" w:color="auto" w:fill="FFFFFF"/>
        <w:ind w:firstLine="567"/>
        <w:contextualSpacing/>
        <w:jc w:val="both"/>
        <w:rPr>
          <w:sz w:val="28"/>
          <w:szCs w:val="28"/>
          <w:lang w:val="uk-UA" w:eastAsia="ru-RU"/>
        </w:rPr>
      </w:pPr>
      <w:r>
        <w:rPr>
          <w:sz w:val="28"/>
          <w:szCs w:val="28"/>
          <w:lang w:val="uk-UA" w:eastAsia="ru-RU"/>
        </w:rPr>
        <w:t>6. Керівникам закладів освіти Попівської сільської ради Конотопського району Сумської області видати накази про забезпечення безкоштовним гарячим харчуванням учнів на підставі заяв батьків та документів, що підтверджують таке право відповідно до чинного законодавства України.</w:t>
      </w:r>
    </w:p>
    <w:p w14:paraId="687BEAF8">
      <w:pPr>
        <w:shd w:val="clear" w:color="auto" w:fill="FFFFFF"/>
        <w:ind w:firstLine="567"/>
        <w:contextualSpacing/>
        <w:jc w:val="both"/>
        <w:rPr>
          <w:color w:val="FF0000"/>
          <w:sz w:val="28"/>
          <w:szCs w:val="28"/>
          <w:lang w:val="ru-RU" w:eastAsia="ru-RU"/>
        </w:rPr>
      </w:pPr>
      <w:r>
        <w:rPr>
          <w:sz w:val="28"/>
          <w:szCs w:val="28"/>
          <w:lang w:val="ru-RU" w:eastAsia="ru-RU"/>
        </w:rPr>
        <w:t xml:space="preserve">7. Контроль за виконанням цього рішення покласти на постійну комісію з питань </w:t>
      </w:r>
      <w:r>
        <w:rPr>
          <w:color w:val="000000"/>
          <w:sz w:val="28"/>
          <w:szCs w:val="28"/>
          <w:lang w:val="ru-RU" w:eastAsia="ru-RU"/>
        </w:rPr>
        <w:t>освіти, охорони здоров’я</w:t>
      </w:r>
      <w:r>
        <w:rPr>
          <w:color w:val="000000"/>
          <w:sz w:val="28"/>
          <w:szCs w:val="28"/>
          <w:lang w:val="uk-UA" w:eastAsia="ru-RU"/>
        </w:rPr>
        <w:t xml:space="preserve">, </w:t>
      </w:r>
      <w:r>
        <w:rPr>
          <w:color w:val="000000"/>
          <w:sz w:val="28"/>
          <w:szCs w:val="28"/>
          <w:lang w:val="ru-RU" w:eastAsia="ru-RU"/>
        </w:rPr>
        <w:t>соціального захисту</w:t>
      </w:r>
      <w:r>
        <w:rPr>
          <w:color w:val="000000"/>
          <w:sz w:val="28"/>
          <w:szCs w:val="28"/>
          <w:lang w:val="uk-UA" w:eastAsia="ru-RU"/>
        </w:rPr>
        <w:t>, культури та спорту</w:t>
      </w:r>
      <w:r>
        <w:rPr>
          <w:color w:val="000000"/>
          <w:sz w:val="28"/>
          <w:szCs w:val="28"/>
          <w:lang w:val="ru-RU" w:eastAsia="ru-RU"/>
        </w:rPr>
        <w:t>.</w:t>
      </w:r>
    </w:p>
    <w:p w14:paraId="02C977CF">
      <w:pPr>
        <w:shd w:val="clear" w:color="auto" w:fill="FFFFFF"/>
        <w:rPr>
          <w:b/>
          <w:sz w:val="28"/>
          <w:szCs w:val="28"/>
          <w:lang w:val="ru-RU"/>
        </w:rPr>
      </w:pPr>
    </w:p>
    <w:p w14:paraId="13FF6DEA">
      <w:pPr>
        <w:shd w:val="clear" w:color="auto" w:fill="FFFFFF"/>
        <w:rPr>
          <w:b/>
          <w:sz w:val="28"/>
          <w:szCs w:val="28"/>
          <w:lang w:val="uk-UA"/>
        </w:rPr>
      </w:pPr>
    </w:p>
    <w:p w14:paraId="1DB891D7">
      <w:pPr>
        <w:shd w:val="clear" w:color="auto" w:fill="FFFFFF"/>
        <w:rPr>
          <w:b/>
          <w:sz w:val="28"/>
          <w:szCs w:val="28"/>
          <w:lang w:val="uk-UA"/>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 xml:space="preserve">                                   Анатолій БОЯРЧУК</w:t>
      </w:r>
    </w:p>
    <w:p w14:paraId="2B3B5C9C">
      <w:pPr>
        <w:jc w:val="both"/>
        <w:rPr>
          <w:b/>
          <w:sz w:val="28"/>
          <w:szCs w:val="28"/>
          <w:lang w:val="uk-UA"/>
        </w:rPr>
      </w:pPr>
    </w:p>
    <w:p w14:paraId="16555D05">
      <w:pPr>
        <w:shd w:val="clear" w:color="auto" w:fill="FFFFFF"/>
        <w:rPr>
          <w:b/>
          <w:sz w:val="28"/>
          <w:szCs w:val="28"/>
          <w:lang w:val="ru-RU"/>
        </w:rPr>
      </w:pPr>
    </w:p>
    <w:p w14:paraId="59244209">
      <w:pPr>
        <w:shd w:val="clear" w:color="auto" w:fill="FFFFFF"/>
        <w:rPr>
          <w:b/>
          <w:sz w:val="28"/>
          <w:szCs w:val="28"/>
          <w:lang w:val="ru-RU"/>
        </w:rPr>
      </w:pPr>
    </w:p>
    <w:p w14:paraId="5923BB48">
      <w:pPr>
        <w:rPr>
          <w:lang w:val="uk-UA"/>
        </w:rPr>
      </w:pPr>
    </w:p>
    <w:p w14:paraId="2595FD6C">
      <w:pPr>
        <w:rPr>
          <w:lang w:val="uk-UA"/>
        </w:rPr>
      </w:pPr>
    </w:p>
    <w:p w14:paraId="756A0C2B">
      <w:pPr>
        <w:rPr>
          <w:lang w:val="uk-UA"/>
        </w:rPr>
      </w:pPr>
    </w:p>
    <w:p w14:paraId="72BAE895">
      <w:pPr>
        <w:rPr>
          <w:lang w:val="uk-UA"/>
        </w:rPr>
      </w:pPr>
    </w:p>
    <w:p w14:paraId="5F871079">
      <w:pPr>
        <w:rPr>
          <w:lang w:val="uk-UA"/>
        </w:rPr>
      </w:pPr>
    </w:p>
    <w:p w14:paraId="719FCD24">
      <w:pPr>
        <w:rPr>
          <w:lang w:val="uk-UA"/>
        </w:rPr>
      </w:pPr>
    </w:p>
    <w:p w14:paraId="0781BD7B">
      <w:pPr>
        <w:rPr>
          <w:lang w:val="uk-UA"/>
        </w:rPr>
      </w:pPr>
    </w:p>
    <w:p w14:paraId="27860E27">
      <w:pPr>
        <w:rPr>
          <w:lang w:val="uk-UA"/>
        </w:rPr>
      </w:pPr>
    </w:p>
    <w:p w14:paraId="2327F612">
      <w:pPr>
        <w:rPr>
          <w:lang w:val="uk-UA"/>
        </w:rPr>
      </w:pPr>
    </w:p>
    <w:p w14:paraId="3521A745">
      <w:pPr>
        <w:rPr>
          <w:lang w:val="uk-UA"/>
        </w:rPr>
      </w:pPr>
    </w:p>
    <w:p w14:paraId="4C9E6975">
      <w:pPr>
        <w:rPr>
          <w:lang w:val="uk-UA"/>
        </w:rPr>
      </w:pPr>
    </w:p>
    <w:p w14:paraId="0C1B14D3">
      <w:pPr>
        <w:rPr>
          <w:lang w:val="uk-UA"/>
        </w:rPr>
      </w:pPr>
    </w:p>
    <w:p w14:paraId="15FB1B0E">
      <w:pPr>
        <w:rPr>
          <w:lang w:val="uk-UA"/>
        </w:rPr>
      </w:pPr>
    </w:p>
    <w:p w14:paraId="0D7FE74E">
      <w:pPr>
        <w:rPr>
          <w:lang w:val="uk-UA"/>
        </w:rPr>
      </w:pPr>
    </w:p>
    <w:p w14:paraId="66C83936">
      <w:pPr>
        <w:rPr>
          <w:lang w:val="uk-UA"/>
        </w:rPr>
      </w:pPr>
    </w:p>
    <w:p w14:paraId="3EC24073">
      <w:pPr>
        <w:rPr>
          <w:lang w:val="uk-UA"/>
        </w:rPr>
      </w:pPr>
    </w:p>
    <w:p w14:paraId="7AF21D40">
      <w:pPr>
        <w:rPr>
          <w:lang w:val="uk-UA"/>
        </w:rPr>
      </w:pPr>
    </w:p>
    <w:p w14:paraId="6D921928">
      <w:pPr>
        <w:rPr>
          <w:lang w:val="uk-UA"/>
        </w:rPr>
      </w:pPr>
    </w:p>
    <w:p w14:paraId="17ED907A">
      <w:pPr>
        <w:rPr>
          <w:lang w:val="uk-UA"/>
        </w:rPr>
      </w:pPr>
    </w:p>
    <w:p w14:paraId="3677B0B9">
      <w:pPr>
        <w:jc w:val="both"/>
        <w:rPr>
          <w:sz w:val="20"/>
          <w:szCs w:val="20"/>
          <w:lang w:val="uk-UA"/>
        </w:rPr>
      </w:pPr>
      <w:r>
        <w:rPr>
          <w:sz w:val="20"/>
          <w:szCs w:val="20"/>
          <w:lang w:val="uk-UA"/>
        </w:rPr>
        <w:t>Ольга БЕСПАЛА</w:t>
      </w:r>
    </w:p>
    <w:p w14:paraId="082EA4A1">
      <w:pPr>
        <w:jc w:val="both"/>
        <w:rPr>
          <w:lang w:val="uk-UA"/>
        </w:rPr>
      </w:pPr>
      <w:r>
        <w:rPr>
          <w:sz w:val="20"/>
          <w:szCs w:val="20"/>
          <w:shd w:val="clear" w:color="auto" w:fill="FFFFFF"/>
          <w:lang w:val="uk-UA" w:eastAsia="ru-RU"/>
        </w:rPr>
        <w:t>Надіслано: до протоколу - 1, постійній комісії</w:t>
      </w:r>
      <w:r>
        <w:rPr>
          <w:rStyle w:val="12"/>
          <w:sz w:val="28"/>
          <w:szCs w:val="28"/>
          <w:lang w:val="ru-RU"/>
        </w:rPr>
        <w:t xml:space="preserve"> </w:t>
      </w:r>
      <w:r>
        <w:rPr>
          <w:rStyle w:val="12"/>
          <w:sz w:val="20"/>
          <w:szCs w:val="20"/>
          <w:lang w:val="ru-RU"/>
        </w:rPr>
        <w:t xml:space="preserve">з питань </w:t>
      </w:r>
      <w:r>
        <w:rPr>
          <w:color w:val="000000"/>
          <w:sz w:val="20"/>
          <w:szCs w:val="20"/>
          <w:lang w:val="ru-RU" w:eastAsia="ru-RU"/>
        </w:rPr>
        <w:t>освіти, охорони здоров’я</w:t>
      </w:r>
      <w:r>
        <w:rPr>
          <w:color w:val="000000"/>
          <w:sz w:val="20"/>
          <w:szCs w:val="20"/>
          <w:lang w:val="uk-UA" w:eastAsia="ru-RU"/>
        </w:rPr>
        <w:t xml:space="preserve">, </w:t>
      </w:r>
      <w:r>
        <w:rPr>
          <w:color w:val="000000"/>
          <w:sz w:val="20"/>
          <w:szCs w:val="20"/>
          <w:lang w:val="ru-RU" w:eastAsia="ru-RU"/>
        </w:rPr>
        <w:t>соціального захисту</w:t>
      </w:r>
      <w:r>
        <w:rPr>
          <w:color w:val="000000"/>
          <w:sz w:val="20"/>
          <w:szCs w:val="20"/>
          <w:lang w:val="uk-UA" w:eastAsia="ru-RU"/>
        </w:rPr>
        <w:t>, культури та спорту - 1, відділу освіти - 1.</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62"/>
    <w:rsid w:val="0004069E"/>
    <w:rsid w:val="00053C6D"/>
    <w:rsid w:val="00083E97"/>
    <w:rsid w:val="00101D46"/>
    <w:rsid w:val="00195C37"/>
    <w:rsid w:val="001E0405"/>
    <w:rsid w:val="002140A4"/>
    <w:rsid w:val="0024492E"/>
    <w:rsid w:val="00251AFC"/>
    <w:rsid w:val="002B30C6"/>
    <w:rsid w:val="00394141"/>
    <w:rsid w:val="003C3352"/>
    <w:rsid w:val="00494D41"/>
    <w:rsid w:val="005603D2"/>
    <w:rsid w:val="005A413F"/>
    <w:rsid w:val="005E3197"/>
    <w:rsid w:val="00606E90"/>
    <w:rsid w:val="006225D9"/>
    <w:rsid w:val="006C6F02"/>
    <w:rsid w:val="00741376"/>
    <w:rsid w:val="007440D3"/>
    <w:rsid w:val="007E01E5"/>
    <w:rsid w:val="008A2DDD"/>
    <w:rsid w:val="00967F12"/>
    <w:rsid w:val="009707D6"/>
    <w:rsid w:val="009C6F82"/>
    <w:rsid w:val="009F35D8"/>
    <w:rsid w:val="00A1042B"/>
    <w:rsid w:val="00A244F0"/>
    <w:rsid w:val="00BF331B"/>
    <w:rsid w:val="00C20CC2"/>
    <w:rsid w:val="00C42359"/>
    <w:rsid w:val="00C4664D"/>
    <w:rsid w:val="00C57B3B"/>
    <w:rsid w:val="00C62D13"/>
    <w:rsid w:val="00C81553"/>
    <w:rsid w:val="00CC2A2A"/>
    <w:rsid w:val="00D12B52"/>
    <w:rsid w:val="00D338A5"/>
    <w:rsid w:val="00D4527E"/>
    <w:rsid w:val="00D46566"/>
    <w:rsid w:val="00DD1016"/>
    <w:rsid w:val="00E31EB5"/>
    <w:rsid w:val="00E55862"/>
    <w:rsid w:val="00E97A78"/>
    <w:rsid w:val="00F71559"/>
    <w:rsid w:val="00FD2FB3"/>
    <w:rsid w:val="2E0258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5"/>
    <w:basedOn w:val="1"/>
    <w:next w:val="1"/>
    <w:link w:val="8"/>
    <w:qFormat/>
    <w:uiPriority w:val="0"/>
    <w:pPr>
      <w:keepNext/>
      <w:tabs>
        <w:tab w:val="left" w:pos="7440"/>
      </w:tabs>
      <w:outlineLvl w:val="4"/>
    </w:pPr>
    <w:rPr>
      <w:b/>
      <w:bCs/>
      <w:sz w:val="28"/>
      <w:lang w:val="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nhideWhenUsed/>
    <w:qFormat/>
    <w:uiPriority w:val="99"/>
    <w:rPr>
      <w:color w:val="0000FF"/>
      <w:u w:val="single"/>
    </w:rPr>
  </w:style>
  <w:style w:type="character" w:styleId="6">
    <w:name w:val="Strong"/>
    <w:qFormat/>
    <w:uiPriority w:val="0"/>
    <w:rPr>
      <w:b/>
      <w:bCs/>
    </w:rPr>
  </w:style>
  <w:style w:type="paragraph" w:styleId="7">
    <w:name w:val="Balloon Text"/>
    <w:basedOn w:val="1"/>
    <w:link w:val="13"/>
    <w:semiHidden/>
    <w:unhideWhenUsed/>
    <w:qFormat/>
    <w:uiPriority w:val="99"/>
    <w:rPr>
      <w:rFonts w:ascii="Tahoma" w:hAnsi="Tahoma" w:cs="Tahoma"/>
      <w:sz w:val="16"/>
      <w:szCs w:val="16"/>
    </w:rPr>
  </w:style>
  <w:style w:type="character" w:customStyle="1" w:styleId="8">
    <w:name w:val="Заголовок 5 Знак"/>
    <w:basedOn w:val="3"/>
    <w:link w:val="2"/>
    <w:qFormat/>
    <w:uiPriority w:val="0"/>
    <w:rPr>
      <w:rFonts w:ascii="Times New Roman" w:hAnsi="Times New Roman" w:eastAsia="Times New Roman" w:cs="Times New Roman"/>
      <w:b/>
      <w:bCs/>
      <w:sz w:val="28"/>
      <w:szCs w:val="24"/>
    </w:rPr>
  </w:style>
  <w:style w:type="paragraph" w:customStyle="1" w:styleId="9">
    <w:name w:val="style4"/>
    <w:basedOn w:val="1"/>
    <w:qFormat/>
    <w:uiPriority w:val="0"/>
    <w:pPr>
      <w:spacing w:before="100" w:beforeAutospacing="1" w:after="100" w:afterAutospacing="1"/>
    </w:pPr>
    <w:rPr>
      <w:lang w:val="ru-RU" w:eastAsia="ru-RU"/>
    </w:rPr>
  </w:style>
  <w:style w:type="paragraph" w:customStyle="1" w:styleId="10">
    <w:name w:val="style5"/>
    <w:basedOn w:val="1"/>
    <w:qFormat/>
    <w:uiPriority w:val="0"/>
    <w:pPr>
      <w:spacing w:before="100" w:beforeAutospacing="1" w:after="100" w:afterAutospacing="1"/>
    </w:pPr>
    <w:rPr>
      <w:lang w:val="ru-RU" w:eastAsia="ru-RU"/>
    </w:rPr>
  </w:style>
  <w:style w:type="character" w:customStyle="1" w:styleId="11">
    <w:name w:val="fontstyle13"/>
    <w:uiPriority w:val="0"/>
  </w:style>
  <w:style w:type="character" w:customStyle="1" w:styleId="12">
    <w:name w:val="fontstyle11"/>
    <w:qFormat/>
    <w:uiPriority w:val="0"/>
  </w:style>
  <w:style w:type="character" w:customStyle="1" w:styleId="13">
    <w:name w:val="Текст выноски Знак"/>
    <w:basedOn w:val="3"/>
    <w:link w:val="7"/>
    <w:semiHidden/>
    <w:qFormat/>
    <w:uiPriority w:val="99"/>
    <w:rPr>
      <w:rFonts w:ascii="Tahoma" w:hAnsi="Tahoma" w:eastAsia="Times New Roman" w:cs="Tahoma"/>
      <w:sz w:val="16"/>
      <w:szCs w:val="16"/>
      <w:lang w:val="en-US"/>
    </w:rPr>
  </w:style>
  <w:style w:type="paragraph" w:styleId="1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978</Words>
  <Characters>5576</Characters>
  <Lines>46</Lines>
  <Paragraphs>13</Paragraphs>
  <TotalTime>524</TotalTime>
  <ScaleCrop>false</ScaleCrop>
  <LinksUpToDate>false</LinksUpToDate>
  <CharactersWithSpaces>6541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2024-07-25T05:21:00Z</dcterms:created>
  <dc:creator>Zabiyaka</dc:creator>
  <cp:lastModifiedBy>Галина Шкареда</cp:lastModifiedBy>
  <cp:lastPrinted>2025-09-23T12:49:00Z</cp:lastPrinted>
  <dcterms:modified xsi:type="dcterms:W3CDTF">2025-10-07T05:47:07Z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9F43936BD934418AB4ABE4FB18C25BD9_13</vt:lpwstr>
  </property>
</Properties>
</file>