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7C" w:rsidRDefault="00F26DE8">
      <w:pPr>
        <w:pStyle w:val="LO-normal"/>
        <w:spacing w:line="240" w:lineRule="auto"/>
        <w:ind w:left="-2" w:right="-775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:rsidR="00AD4F7C" w:rsidRDefault="00F26DE8">
      <w:pPr>
        <w:pStyle w:val="LO-normal"/>
        <w:spacing w:line="240" w:lineRule="auto"/>
        <w:ind w:left="9637" w:right="-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Стратегії розвитку Попівської сільської територіальної громади Конотопського району Сумської області  до 2027 року</w:t>
      </w:r>
    </w:p>
    <w:p w:rsidR="00AD4F7C" w:rsidRDefault="00AD4F7C">
      <w:pPr>
        <w:pStyle w:val="LO-normal"/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F7C" w:rsidRDefault="00F26DE8">
      <w:pPr>
        <w:pStyle w:val="LO-normal"/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АНАЛІЗ ВІДПОВІДНОСТІ </w:t>
      </w:r>
    </w:p>
    <w:p w:rsidR="00F26DE8" w:rsidRPr="00F26DE8" w:rsidRDefault="00F26DE8">
      <w:pPr>
        <w:pStyle w:val="LO-normal"/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E8">
        <w:rPr>
          <w:rFonts w:ascii="Times New Roman" w:eastAsia="Times New Roman" w:hAnsi="Times New Roman" w:cs="Times New Roman"/>
          <w:b/>
          <w:sz w:val="24"/>
          <w:szCs w:val="24"/>
        </w:rPr>
        <w:t>положень Стратегії розвитку Попівської сільської територіальної громади</w:t>
      </w:r>
    </w:p>
    <w:p w:rsidR="00AD4F7C" w:rsidRPr="00F26DE8" w:rsidRDefault="00F26DE8">
      <w:pPr>
        <w:pStyle w:val="LO-normal"/>
        <w:spacing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E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Конотопського району Сумської області до 2027 року</w:t>
      </w:r>
      <w:r w:rsidRPr="00F26DE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Стратегії регіонального розвитку Сумської області </w:t>
      </w:r>
    </w:p>
    <w:p w:rsidR="00AD4F7C" w:rsidRPr="00F26DE8" w:rsidRDefault="00AD4F7C">
      <w:pPr>
        <w:pStyle w:val="LO-normal"/>
        <w:spacing w:line="360" w:lineRule="auto"/>
        <w:rPr>
          <w:b/>
          <w:sz w:val="24"/>
          <w:szCs w:val="24"/>
        </w:rPr>
      </w:pPr>
    </w:p>
    <w:tbl>
      <w:tblPr>
        <w:tblW w:w="1552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261"/>
        <w:gridCol w:w="820"/>
        <w:gridCol w:w="962"/>
        <w:gridCol w:w="960"/>
        <w:gridCol w:w="962"/>
        <w:gridCol w:w="959"/>
        <w:gridCol w:w="961"/>
        <w:gridCol w:w="961"/>
        <w:gridCol w:w="959"/>
        <w:gridCol w:w="961"/>
        <w:gridCol w:w="959"/>
        <w:gridCol w:w="962"/>
        <w:gridCol w:w="959"/>
        <w:gridCol w:w="961"/>
        <w:gridCol w:w="959"/>
        <w:gridCol w:w="954"/>
      </w:tblGrid>
      <w:tr w:rsidR="00AD4F7C" w:rsidTr="00154573">
        <w:trPr>
          <w:trHeight w:val="1974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Стратегічні та оперативні цілі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Стратегічна ціль 1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Зміцнення економічних можливостей громади</w:t>
            </w:r>
          </w:p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 1.1.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Створення умов для розвитку малого та середнього підприємництва.</w:t>
            </w:r>
          </w:p>
          <w:p w:rsidR="00AD4F7C" w:rsidRDefault="00AD4F7C">
            <w:pPr>
              <w:pStyle w:val="LO-normal"/>
              <w:widowControl w:val="0"/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Оперативна ціль 1.2. Зовнішнє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позиціювання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та маркетинг громади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ціль1.3. Підтримка та розвиток туризму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Стратегічна ціль 2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Становлення сучасної системи надання послуг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 2.1.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Залучення мешканців до управління громадою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 2.2..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Підвищення якості життя людини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 2.3.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Формування доступної та якісної освіти, що відповідає вимогам суспільства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 2.4.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Розвиток культурного середовища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Стратегічна ціль 3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Привабливий, ефективний  та безпечний життєвий простір громади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3.1 Покращення стану автомобільних доріг</w:t>
            </w:r>
          </w:p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3.2.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Вдосконалення просторового планування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3.3.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Енергоефективна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інфраструктура громади та безпечний житловий фонд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3.4.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Збереження довкілля, відновлення та стале використання природних ресурсів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Оперативна ціль</w:t>
            </w:r>
          </w:p>
          <w:p w:rsidR="00AD4F7C" w:rsidRDefault="00F26DE8">
            <w:pPr>
              <w:pStyle w:val="LO-normal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3.5.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Правопорядок та безпека території громади</w:t>
            </w:r>
          </w:p>
        </w:tc>
      </w:tr>
      <w:tr w:rsidR="00154573" w:rsidRPr="00154573" w:rsidTr="00154573">
        <w:trPr>
          <w:trHeight w:val="223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13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16</w:t>
            </w:r>
          </w:p>
        </w:tc>
      </w:tr>
      <w:tr w:rsidR="00AD4F7C" w:rsidTr="00154573">
        <w:trPr>
          <w:trHeight w:val="1800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sz w:val="16"/>
                <w:szCs w:val="16"/>
              </w:rPr>
              <w:t>Стратегічна ціль 1. Підвищення рівня конкурентоспроможності та безпеки регіону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  <w:highlight w:val="white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  <w:highlight w:val="white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154573" w:rsidRPr="00154573" w:rsidTr="00154573">
        <w:trPr>
          <w:trHeight w:val="223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13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16</w:t>
            </w:r>
          </w:p>
        </w:tc>
      </w:tr>
      <w:tr w:rsidR="00AD4F7C" w:rsidTr="00154573">
        <w:trPr>
          <w:trHeight w:val="1755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 xml:space="preserve">Оперативна ціль 1.1.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Конкурентоспроможний промисловий та аграрний комплекс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регіону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154573">
        <w:trPr>
          <w:trHeight w:val="945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1.2.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Безпечний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регіон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</w:tr>
      <w:tr w:rsidR="00AD4F7C" w:rsidTr="00154573">
        <w:trPr>
          <w:trHeight w:val="1080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1. 3.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Підвищення стійкості регіону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154573">
        <w:trPr>
          <w:trHeight w:val="1245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1. 4.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Розвиток регіональної інфраструктури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154573">
        <w:trPr>
          <w:trHeight w:val="2187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1. 5.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Стимулювання підприємницької активності, стабілізація та розвиток малого та середнього підприємництва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154573" w:rsidRPr="00154573" w:rsidTr="009E0F5F">
        <w:trPr>
          <w:trHeight w:val="223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13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16</w:t>
            </w:r>
          </w:p>
        </w:tc>
      </w:tr>
      <w:tr w:rsidR="00AD4F7C" w:rsidTr="00154573">
        <w:trPr>
          <w:trHeight w:val="1350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sz w:val="16"/>
                <w:szCs w:val="16"/>
              </w:rPr>
              <w:t>Стратегічна ціль 2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Розвиток людського капіталу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154573">
        <w:trPr>
          <w:trHeight w:val="1875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2. 1.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Якісне життя та комфортні умови для гармонійного проживання жителів у регіоні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</w:tr>
      <w:tr w:rsidR="00AD4F7C" w:rsidTr="00154573">
        <w:trPr>
          <w:trHeight w:val="1710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2. 2.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Підготовка кадрів відповідно до актуальних потреб ринку праці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154573">
        <w:trPr>
          <w:trHeight w:val="1140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2. 3.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Створення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інклюзивного середовища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  <w:p w:rsidR="00154573" w:rsidRDefault="00154573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154573" w:rsidRPr="00154573" w:rsidTr="009E0F5F">
        <w:trPr>
          <w:trHeight w:val="223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10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13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4573" w:rsidRPr="00154573" w:rsidRDefault="00154573" w:rsidP="009E0F5F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sz w:val="12"/>
                <w:szCs w:val="12"/>
              </w:rPr>
            </w:pPr>
            <w:r w:rsidRPr="00154573">
              <w:rPr>
                <w:rFonts w:ascii="Times" w:eastAsia="Times" w:hAnsi="Times" w:cs="Times"/>
                <w:sz w:val="12"/>
                <w:szCs w:val="12"/>
              </w:rPr>
              <w:t>16</w:t>
            </w:r>
          </w:p>
        </w:tc>
      </w:tr>
      <w:tr w:rsidR="00AD4F7C" w:rsidTr="00154573">
        <w:trPr>
          <w:trHeight w:val="1725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Стратегічна ціль 3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Сталий розвиток території та ефективне врядування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154573">
        <w:trPr>
          <w:trHeight w:val="1560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3.1.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Сталий розвиток та ефективне управління територіями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AD4F7C" w:rsidTr="00154573">
        <w:trPr>
          <w:trHeight w:val="2157"/>
          <w:jc w:val="center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333333"/>
                <w:sz w:val="16"/>
                <w:szCs w:val="16"/>
                <w:highlight w:val="white"/>
              </w:rPr>
              <w:t>Оперативна ціль 3.2.</w:t>
            </w:r>
          </w:p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" w:eastAsia="Times" w:hAnsi="Times" w:cs="Times"/>
                <w:color w:val="333333"/>
                <w:sz w:val="16"/>
                <w:szCs w:val="16"/>
                <w:highlight w:val="white"/>
              </w:rPr>
              <w:t>Екологічна безпека, охорона навколишнього природного середовища та інтеграція принципів зеленого відновлення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F26DE8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++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F7C" w:rsidRDefault="00AD4F7C">
            <w:pPr>
              <w:pStyle w:val="LO-normal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</w:tbl>
    <w:p w:rsidR="00AD4F7C" w:rsidRDefault="00AD4F7C">
      <w:pPr>
        <w:pStyle w:val="LO-normal"/>
        <w:spacing w:line="360" w:lineRule="auto"/>
      </w:pPr>
    </w:p>
    <w:p w:rsidR="00A63B32" w:rsidRDefault="00A63B32">
      <w:pPr>
        <w:pStyle w:val="LO-normal"/>
        <w:spacing w:line="360" w:lineRule="auto"/>
      </w:pPr>
    </w:p>
    <w:p w:rsidR="00A63B32" w:rsidRPr="001441F1" w:rsidRDefault="00A63B32" w:rsidP="00A63B32">
      <w:pPr>
        <w:pStyle w:val="LO-normal"/>
        <w:spacing w:line="240" w:lineRule="auto"/>
        <w:ind w:left="-2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>Секретар ради</w:t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441F1">
        <w:rPr>
          <w:rFonts w:ascii="Times New Roman" w:eastAsia="Times New Roman" w:hAnsi="Times New Roman" w:cs="Times New Roman"/>
          <w:b/>
          <w:sz w:val="28"/>
          <w:szCs w:val="28"/>
        </w:rPr>
        <w:tab/>
        <w:t>Валентина МАЛІГОН</w:t>
      </w:r>
    </w:p>
    <w:p w:rsidR="00A63B32" w:rsidRDefault="00A63B32">
      <w:pPr>
        <w:pStyle w:val="LO-normal"/>
        <w:spacing w:line="360" w:lineRule="auto"/>
      </w:pPr>
    </w:p>
    <w:sectPr w:rsidR="00A63B32" w:rsidSect="00154573">
      <w:pgSz w:w="16838" w:h="11906" w:orient="landscape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AD4F7C"/>
    <w:rsid w:val="001441F1"/>
    <w:rsid w:val="00154573"/>
    <w:rsid w:val="003A60CD"/>
    <w:rsid w:val="003D1989"/>
    <w:rsid w:val="006E3BB1"/>
    <w:rsid w:val="00756CEE"/>
    <w:rsid w:val="00A63B32"/>
    <w:rsid w:val="00AD4F7C"/>
    <w:rsid w:val="00CD4AD7"/>
    <w:rsid w:val="00F2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8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16185D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16185D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1618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1618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16185D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16185D"/>
    <w:pPr>
      <w:keepNext/>
      <w:keepLines/>
      <w:spacing w:before="240" w:after="80"/>
      <w:outlineLvl w:val="5"/>
    </w:pPr>
    <w:rPr>
      <w:i/>
      <w:color w:val="666666"/>
    </w:rPr>
  </w:style>
  <w:style w:type="paragraph" w:customStyle="1" w:styleId="a3">
    <w:name w:val="Заголовок"/>
    <w:basedOn w:val="a"/>
    <w:next w:val="a4"/>
    <w:qFormat/>
    <w:rsid w:val="00AD4F7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D4F7C"/>
    <w:pPr>
      <w:spacing w:after="140"/>
    </w:pPr>
  </w:style>
  <w:style w:type="paragraph" w:styleId="a5">
    <w:name w:val="List"/>
    <w:basedOn w:val="a4"/>
    <w:rsid w:val="00AD4F7C"/>
  </w:style>
  <w:style w:type="paragraph" w:customStyle="1" w:styleId="Caption">
    <w:name w:val="Caption"/>
    <w:basedOn w:val="a"/>
    <w:qFormat/>
    <w:rsid w:val="00AD4F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Покажчик"/>
    <w:basedOn w:val="a"/>
    <w:qFormat/>
    <w:rsid w:val="00AD4F7C"/>
    <w:pPr>
      <w:suppressLineNumbers/>
    </w:pPr>
  </w:style>
  <w:style w:type="paragraph" w:customStyle="1" w:styleId="LO-normal">
    <w:name w:val="LO-normal"/>
    <w:qFormat/>
    <w:rsid w:val="0016185D"/>
    <w:pPr>
      <w:spacing w:line="276" w:lineRule="auto"/>
    </w:pPr>
  </w:style>
  <w:style w:type="paragraph" w:styleId="a7">
    <w:name w:val="Title"/>
    <w:basedOn w:val="LO-normal"/>
    <w:next w:val="LO-normal"/>
    <w:qFormat/>
    <w:rsid w:val="0016185D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LO-normal"/>
    <w:next w:val="LO-normal"/>
    <w:qFormat/>
    <w:rsid w:val="0016185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16185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1882</Words>
  <Characters>1074</Characters>
  <Application>Microsoft Office Word</Application>
  <DocSecurity>0</DocSecurity>
  <Lines>8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Таня</cp:lastModifiedBy>
  <cp:revision>18</cp:revision>
  <cp:lastPrinted>2025-09-25T05:13:00Z</cp:lastPrinted>
  <dcterms:created xsi:type="dcterms:W3CDTF">2025-05-16T08:02:00Z</dcterms:created>
  <dcterms:modified xsi:type="dcterms:W3CDTF">2025-09-25T05:15:00Z</dcterms:modified>
  <dc:language>uk-UA</dc:language>
</cp:coreProperties>
</file>