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554" w:rsidRPr="009841A2" w:rsidRDefault="003417A9" w:rsidP="009519C4">
      <w:pPr>
        <w:widowControl w:val="0"/>
        <w:pBdr>
          <w:top w:val="nil"/>
          <w:left w:val="nil"/>
          <w:bottom w:val="nil"/>
          <w:right w:val="nil"/>
          <w:between w:val="nil"/>
        </w:pBdr>
        <w:spacing w:after="0"/>
        <w:ind w:left="5664"/>
        <w:rPr>
          <w:rFonts w:ascii="Times New Roman" w:hAnsi="Times New Roman" w:cs="Times New Roman"/>
          <w:sz w:val="28"/>
          <w:szCs w:val="28"/>
        </w:rPr>
      </w:pPr>
      <w:r>
        <w:rPr>
          <w:rFonts w:ascii="Times New Roman" w:hAnsi="Times New Roman" w:cs="Times New Roman"/>
          <w:noProof/>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 o:spid="_x0000_s1026" type="#_x0000_t66" style="position:absolute;left:0;text-align:left;margin-left:0;margin-top:0;width:50pt;height:50pt;z-index:2516602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">
            <o:lock v:ext="edit" selection="t"/>
          </v:shape>
        </w:pict>
      </w:r>
      <w:r w:rsidR="00EF2554" w:rsidRPr="009841A2">
        <w:rPr>
          <w:rFonts w:ascii="Times New Roman" w:hAnsi="Times New Roman" w:cs="Times New Roman"/>
          <w:sz w:val="28"/>
          <w:szCs w:val="28"/>
        </w:rPr>
        <w:t>Додаток  2</w:t>
      </w:r>
    </w:p>
    <w:p w:rsidR="00EF2554" w:rsidRDefault="00EF2554" w:rsidP="009519C4">
      <w:pPr>
        <w:widowControl w:val="0"/>
        <w:pBdr>
          <w:top w:val="nil"/>
          <w:left w:val="nil"/>
          <w:bottom w:val="nil"/>
          <w:right w:val="nil"/>
          <w:between w:val="nil"/>
        </w:pBdr>
        <w:spacing w:after="0"/>
        <w:ind w:left="5664"/>
        <w:rPr>
          <w:rFonts w:ascii="Times New Roman" w:hAnsi="Times New Roman" w:cs="Times New Roman"/>
          <w:sz w:val="28"/>
          <w:szCs w:val="28"/>
        </w:rPr>
      </w:pPr>
      <w:bookmarkStart w:id="0" w:name="_GoBack"/>
      <w:bookmarkEnd w:id="0"/>
      <w:r w:rsidRPr="009841A2">
        <w:rPr>
          <w:rFonts w:ascii="Times New Roman" w:hAnsi="Times New Roman" w:cs="Times New Roman"/>
          <w:sz w:val="28"/>
          <w:szCs w:val="28"/>
        </w:rPr>
        <w:t>до рішення сільської ради</w:t>
      </w:r>
    </w:p>
    <w:p w:rsidR="0080074A" w:rsidRDefault="0080074A" w:rsidP="009519C4">
      <w:pPr>
        <w:widowControl w:val="0"/>
        <w:pBdr>
          <w:top w:val="nil"/>
          <w:left w:val="nil"/>
          <w:bottom w:val="nil"/>
          <w:right w:val="nil"/>
          <w:between w:val="nil"/>
        </w:pBdr>
        <w:spacing w:after="0"/>
        <w:ind w:left="4956" w:firstLine="708"/>
        <w:rPr>
          <w:rFonts w:ascii="Times New Roman" w:hAnsi="Times New Roman" w:cs="Times New Roman"/>
          <w:sz w:val="28"/>
          <w:szCs w:val="28"/>
        </w:rPr>
      </w:pPr>
      <w:r>
        <w:rPr>
          <w:rFonts w:ascii="Times New Roman" w:hAnsi="Times New Roman" w:cs="Times New Roman"/>
          <w:sz w:val="28"/>
          <w:szCs w:val="28"/>
        </w:rPr>
        <w:t>восьмого скликання</w:t>
      </w:r>
    </w:p>
    <w:p w:rsidR="0080074A" w:rsidRPr="009841A2" w:rsidRDefault="0080074A" w:rsidP="009519C4">
      <w:pPr>
        <w:widowControl w:val="0"/>
        <w:pBdr>
          <w:top w:val="nil"/>
          <w:left w:val="nil"/>
          <w:bottom w:val="nil"/>
          <w:right w:val="nil"/>
          <w:between w:val="nil"/>
        </w:pBdr>
        <w:spacing w:after="0"/>
        <w:ind w:left="4956" w:firstLine="708"/>
        <w:rPr>
          <w:rFonts w:ascii="Times New Roman" w:hAnsi="Times New Roman" w:cs="Times New Roman"/>
          <w:sz w:val="28"/>
          <w:szCs w:val="28"/>
        </w:rPr>
      </w:pPr>
      <w:r>
        <w:rPr>
          <w:rFonts w:ascii="Times New Roman" w:hAnsi="Times New Roman" w:cs="Times New Roman"/>
          <w:sz w:val="28"/>
          <w:szCs w:val="28"/>
        </w:rPr>
        <w:t>від 26.09.2025</w:t>
      </w:r>
    </w:p>
    <w:p w:rsidR="00EF2554" w:rsidRPr="0071050D" w:rsidRDefault="00EF2554" w:rsidP="00EF2554">
      <w:pPr>
        <w:widowControl w:val="0"/>
        <w:pBdr>
          <w:top w:val="nil"/>
          <w:left w:val="nil"/>
          <w:bottom w:val="nil"/>
          <w:right w:val="nil"/>
          <w:between w:val="nil"/>
        </w:pBdr>
        <w:spacing w:after="0"/>
        <w:ind w:left="6480"/>
        <w:rPr>
          <w:rFonts w:ascii="Times New Roman" w:hAnsi="Times New Roman" w:cs="Times New Roman"/>
          <w:color w:val="FFFFFF" w:themeColor="background1"/>
          <w:sz w:val="28"/>
          <w:szCs w:val="28"/>
        </w:rPr>
      </w:pPr>
      <w:r w:rsidRPr="0071050D">
        <w:rPr>
          <w:rFonts w:ascii="Times New Roman" w:hAnsi="Times New Roman" w:cs="Times New Roman"/>
          <w:color w:val="FFFFFF" w:themeColor="background1"/>
          <w:sz w:val="28"/>
          <w:szCs w:val="28"/>
        </w:rPr>
        <w:t>восьмого скликання</w:t>
      </w:r>
    </w:p>
    <w:p w:rsidR="00EF2554" w:rsidRPr="0071050D" w:rsidRDefault="00EF2554" w:rsidP="00EF2554">
      <w:pPr>
        <w:widowControl w:val="0"/>
        <w:pBdr>
          <w:top w:val="nil"/>
          <w:left w:val="nil"/>
          <w:bottom w:val="nil"/>
          <w:right w:val="nil"/>
          <w:between w:val="nil"/>
        </w:pBdr>
        <w:spacing w:after="0"/>
        <w:ind w:left="6480"/>
        <w:rPr>
          <w:rFonts w:ascii="Times New Roman" w:hAnsi="Times New Roman" w:cs="Times New Roman"/>
          <w:color w:val="FFFFFF" w:themeColor="background1"/>
          <w:sz w:val="28"/>
          <w:szCs w:val="28"/>
        </w:rPr>
      </w:pPr>
      <w:r w:rsidRPr="0071050D">
        <w:rPr>
          <w:rFonts w:ascii="Times New Roman" w:hAnsi="Times New Roman" w:cs="Times New Roman"/>
          <w:color w:val="FFFFFF" w:themeColor="background1"/>
          <w:sz w:val="28"/>
          <w:szCs w:val="28"/>
        </w:rPr>
        <w:t>від  26.09.2025</w:t>
      </w:r>
    </w:p>
    <w:p w:rsidR="00497779" w:rsidRPr="00AB4A2F" w:rsidRDefault="00ED1A0D" w:rsidP="00265640">
      <w:pPr>
        <w:spacing w:after="0"/>
        <w:jc w:val="center"/>
        <w:rPr>
          <w:rFonts w:ascii="Times New Roman" w:hAnsi="Times New Roman" w:cs="Times New Roman"/>
          <w:b/>
          <w:color w:val="244061" w:themeColor="accent1" w:themeShade="80"/>
          <w:sz w:val="60"/>
          <w:szCs w:val="60"/>
        </w:rPr>
      </w:pPr>
      <w:r w:rsidRPr="00AB4A2F">
        <w:rPr>
          <w:rFonts w:ascii="Times New Roman" w:hAnsi="Times New Roman" w:cs="Times New Roman"/>
          <w:b/>
          <w:color w:val="244061" w:themeColor="accent1" w:themeShade="80"/>
          <w:sz w:val="60"/>
          <w:szCs w:val="60"/>
        </w:rPr>
        <w:t>План заходів на 2025-2027 роки</w:t>
      </w:r>
    </w:p>
    <w:p w:rsidR="00ED1A0D" w:rsidRPr="003D081B" w:rsidRDefault="00497779" w:rsidP="00265640">
      <w:pPr>
        <w:spacing w:after="0"/>
        <w:jc w:val="center"/>
        <w:rPr>
          <w:rFonts w:ascii="Times New Roman" w:hAnsi="Times New Roman" w:cs="Times New Roman"/>
          <w:b/>
          <w:color w:val="244061" w:themeColor="accent1" w:themeShade="80"/>
          <w:sz w:val="56"/>
          <w:szCs w:val="56"/>
        </w:rPr>
      </w:pPr>
      <w:r w:rsidRPr="00AB4A2F">
        <w:rPr>
          <w:rFonts w:ascii="Times New Roman" w:hAnsi="Times New Roman" w:cs="Times New Roman"/>
          <w:b/>
          <w:color w:val="244061" w:themeColor="accent1" w:themeShade="80"/>
          <w:sz w:val="60"/>
          <w:szCs w:val="60"/>
        </w:rPr>
        <w:t>з</w:t>
      </w:r>
      <w:r w:rsidR="00265640" w:rsidRPr="00AB4A2F">
        <w:rPr>
          <w:rFonts w:ascii="Times New Roman" w:hAnsi="Times New Roman" w:cs="Times New Roman"/>
          <w:b/>
          <w:color w:val="244061" w:themeColor="accent1" w:themeShade="80"/>
          <w:sz w:val="60"/>
          <w:szCs w:val="60"/>
        </w:rPr>
        <w:t xml:space="preserve"> </w:t>
      </w:r>
      <w:r w:rsidR="00ED1A0D" w:rsidRPr="00AB4A2F">
        <w:rPr>
          <w:rFonts w:ascii="Times New Roman" w:hAnsi="Times New Roman" w:cs="Times New Roman"/>
          <w:b/>
          <w:color w:val="244061" w:themeColor="accent1" w:themeShade="80"/>
          <w:sz w:val="60"/>
          <w:szCs w:val="60"/>
        </w:rPr>
        <w:t>реалізації Стратегії розвитку Попівської сільської територіальної громади Конотопського району Сумської області до 2027 року</w:t>
      </w:r>
    </w:p>
    <w:p w:rsidR="00497779" w:rsidRDefault="00417672" w:rsidP="00417672">
      <w:pPr>
        <w:jc w:val="center"/>
        <w:rPr>
          <w:rFonts w:ascii="Times New Roman" w:hAnsi="Times New Roman" w:cs="Times New Roman"/>
          <w:b/>
          <w:sz w:val="48"/>
          <w:szCs w:val="48"/>
        </w:rPr>
      </w:pPr>
      <w:r w:rsidRPr="00417672">
        <w:rPr>
          <w:rFonts w:ascii="Times New Roman" w:hAnsi="Times New Roman" w:cs="Times New Roman"/>
          <w:b/>
          <w:noProof/>
          <w:sz w:val="48"/>
          <w:szCs w:val="48"/>
          <w:lang w:eastAsia="uk-UA"/>
        </w:rPr>
        <w:drawing>
          <wp:inline distT="0" distB="0" distL="0" distR="0">
            <wp:extent cx="4048125" cy="4038600"/>
            <wp:effectExtent l="19050" t="0" r="9525" b="0"/>
            <wp:docPr id="1" name="image3.jpg" descr="C:\Users\Таня\0000Мої документи\ДЛЯ ЕЛКТРОННОЇ ПОШТИ\271716927_230686409245606_3235325062627719926_n.jpg"/>
            <wp:cNvGraphicFramePr/>
            <a:graphic xmlns:a="http://schemas.openxmlformats.org/drawingml/2006/main">
              <a:graphicData uri="http://schemas.openxmlformats.org/drawingml/2006/picture">
                <pic:pic xmlns:pic="http://schemas.openxmlformats.org/drawingml/2006/picture">
                  <pic:nvPicPr>
                    <pic:cNvPr id="0" name="image3.jpg" descr="C:\Users\Таня\0000Мої документи\ДЛЯ ЕЛКТРОННОЇ ПОШТИ\271716927_230686409245606_3235325062627719926_n.jpg"/>
                    <pic:cNvPicPr preferRelativeResize="0"/>
                  </pic:nvPicPr>
                  <pic:blipFill>
                    <a:blip r:embed="rId7" cstate="print"/>
                    <a:srcRect/>
                    <a:stretch>
                      <a:fillRect/>
                    </a:stretch>
                  </pic:blipFill>
                  <pic:spPr>
                    <a:xfrm>
                      <a:off x="0" y="0"/>
                      <a:ext cx="4051068" cy="4041536"/>
                    </a:xfrm>
                    <a:prstGeom prst="rect">
                      <a:avLst/>
                    </a:prstGeom>
                    <a:ln/>
                  </pic:spPr>
                </pic:pic>
              </a:graphicData>
            </a:graphic>
          </wp:inline>
        </w:drawing>
      </w:r>
    </w:p>
    <w:p w:rsidR="005D4B22" w:rsidRDefault="00ED1A0D" w:rsidP="00ED1A0D">
      <w:pPr>
        <w:spacing w:after="0"/>
        <w:jc w:val="both"/>
        <w:rPr>
          <w:rFonts w:ascii="Times New Roman" w:hAnsi="Times New Roman" w:cs="Times New Roman"/>
          <w:sz w:val="28"/>
          <w:szCs w:val="28"/>
        </w:rPr>
      </w:pPr>
      <w:r w:rsidRPr="00ED1A0D">
        <w:rPr>
          <w:rFonts w:ascii="Times New Roman" w:hAnsi="Times New Roman" w:cs="Times New Roman"/>
          <w:sz w:val="28"/>
          <w:szCs w:val="28"/>
        </w:rPr>
        <w:t xml:space="preserve"> </w:t>
      </w:r>
      <w:r>
        <w:rPr>
          <w:rFonts w:ascii="Times New Roman" w:hAnsi="Times New Roman" w:cs="Times New Roman"/>
          <w:sz w:val="28"/>
          <w:szCs w:val="28"/>
        </w:rPr>
        <w:tab/>
      </w:r>
    </w:p>
    <w:p w:rsidR="005D4B22" w:rsidRDefault="005D4B22">
      <w:pPr>
        <w:rPr>
          <w:rFonts w:ascii="Times New Roman" w:hAnsi="Times New Roman" w:cs="Times New Roman"/>
          <w:sz w:val="28"/>
          <w:szCs w:val="28"/>
        </w:rPr>
      </w:pPr>
      <w:r>
        <w:rPr>
          <w:rFonts w:ascii="Times New Roman" w:hAnsi="Times New Roman" w:cs="Times New Roman"/>
          <w:sz w:val="28"/>
          <w:szCs w:val="28"/>
        </w:rPr>
        <w:br w:type="page"/>
      </w:r>
    </w:p>
    <w:p w:rsidR="00A94A69" w:rsidRDefault="00ED1A0D" w:rsidP="00C716DD">
      <w:pPr>
        <w:spacing w:after="0"/>
        <w:ind w:firstLine="708"/>
        <w:jc w:val="both"/>
        <w:rPr>
          <w:rFonts w:ascii="Times New Roman" w:hAnsi="Times New Roman" w:cs="Times New Roman"/>
          <w:sz w:val="28"/>
          <w:szCs w:val="28"/>
        </w:rPr>
      </w:pPr>
      <w:r w:rsidRPr="00ED1A0D">
        <w:rPr>
          <w:rFonts w:ascii="Times New Roman" w:hAnsi="Times New Roman" w:cs="Times New Roman"/>
          <w:sz w:val="28"/>
          <w:szCs w:val="28"/>
        </w:rPr>
        <w:lastRenderedPageBreak/>
        <w:t>План заходів</w:t>
      </w:r>
      <w:r w:rsidR="003D081B">
        <w:rPr>
          <w:rFonts w:ascii="Times New Roman" w:hAnsi="Times New Roman" w:cs="Times New Roman"/>
          <w:sz w:val="28"/>
          <w:szCs w:val="28"/>
        </w:rPr>
        <w:t xml:space="preserve"> на 2025-2027 роки </w:t>
      </w:r>
      <w:r w:rsidRPr="00ED1A0D">
        <w:rPr>
          <w:rFonts w:ascii="Times New Roman" w:hAnsi="Times New Roman" w:cs="Times New Roman"/>
          <w:sz w:val="28"/>
          <w:szCs w:val="28"/>
        </w:rPr>
        <w:t xml:space="preserve"> з реалізації Стратегії розвитку Попівської сільської територіальної громади </w:t>
      </w:r>
      <w:r w:rsidR="00497779">
        <w:rPr>
          <w:rFonts w:ascii="Times New Roman" w:hAnsi="Times New Roman" w:cs="Times New Roman"/>
          <w:sz w:val="28"/>
          <w:szCs w:val="28"/>
        </w:rPr>
        <w:t xml:space="preserve"> Конотопського району Сумської області </w:t>
      </w:r>
      <w:r w:rsidRPr="00ED1A0D">
        <w:rPr>
          <w:rFonts w:ascii="Times New Roman" w:hAnsi="Times New Roman" w:cs="Times New Roman"/>
          <w:sz w:val="28"/>
          <w:szCs w:val="28"/>
        </w:rPr>
        <w:t>до 2027 року (далі – План заходів)</w:t>
      </w:r>
      <w:r w:rsidR="003D081B">
        <w:rPr>
          <w:rFonts w:ascii="Times New Roman" w:hAnsi="Times New Roman" w:cs="Times New Roman"/>
          <w:sz w:val="28"/>
          <w:szCs w:val="28"/>
        </w:rPr>
        <w:t xml:space="preserve"> </w:t>
      </w:r>
      <w:r w:rsidRPr="00ED1A0D">
        <w:rPr>
          <w:rFonts w:ascii="Times New Roman" w:hAnsi="Times New Roman" w:cs="Times New Roman"/>
          <w:sz w:val="28"/>
          <w:szCs w:val="28"/>
        </w:rPr>
        <w:t xml:space="preserve"> розроблено строком на три роки (на 2025 – 2027 роки), з урахуванням пріоритетів, що визначені оновленою Державною Стратегією регіонального розвитку </w:t>
      </w:r>
      <w:r w:rsidR="003D081B">
        <w:rPr>
          <w:rFonts w:ascii="Times New Roman" w:hAnsi="Times New Roman" w:cs="Times New Roman"/>
          <w:sz w:val="28"/>
          <w:szCs w:val="28"/>
        </w:rPr>
        <w:t xml:space="preserve">на 2021-2027 роки </w:t>
      </w:r>
      <w:r w:rsidRPr="00ED1A0D">
        <w:rPr>
          <w:rFonts w:ascii="Times New Roman" w:hAnsi="Times New Roman" w:cs="Times New Roman"/>
          <w:sz w:val="28"/>
          <w:szCs w:val="28"/>
        </w:rPr>
        <w:t xml:space="preserve"> та Стратегією </w:t>
      </w:r>
      <w:r w:rsidR="003D081B">
        <w:rPr>
          <w:rFonts w:ascii="Times New Roman" w:hAnsi="Times New Roman" w:cs="Times New Roman"/>
          <w:sz w:val="28"/>
          <w:szCs w:val="28"/>
        </w:rPr>
        <w:t xml:space="preserve">регіонального </w:t>
      </w:r>
      <w:r w:rsidRPr="00ED1A0D">
        <w:rPr>
          <w:rFonts w:ascii="Times New Roman" w:hAnsi="Times New Roman" w:cs="Times New Roman"/>
          <w:sz w:val="28"/>
          <w:szCs w:val="28"/>
        </w:rPr>
        <w:t>розвитку Сумської області</w:t>
      </w:r>
      <w:r w:rsidR="003D081B">
        <w:rPr>
          <w:rFonts w:ascii="Times New Roman" w:hAnsi="Times New Roman" w:cs="Times New Roman"/>
          <w:sz w:val="28"/>
          <w:szCs w:val="28"/>
        </w:rPr>
        <w:t xml:space="preserve"> на 2021-2027 роки </w:t>
      </w:r>
      <w:r w:rsidR="00A94A69">
        <w:rPr>
          <w:rFonts w:ascii="Times New Roman" w:hAnsi="Times New Roman" w:cs="Times New Roman"/>
          <w:sz w:val="28"/>
          <w:szCs w:val="28"/>
        </w:rPr>
        <w:t>.</w:t>
      </w:r>
    </w:p>
    <w:p w:rsidR="00ED1A0D" w:rsidRDefault="00A94A69" w:rsidP="00ED1A0D">
      <w:pPr>
        <w:spacing w:after="0"/>
        <w:jc w:val="both"/>
        <w:rPr>
          <w:rFonts w:ascii="Times New Roman" w:hAnsi="Times New Roman" w:cs="Times New Roman"/>
          <w:sz w:val="28"/>
          <w:szCs w:val="28"/>
        </w:rPr>
      </w:pPr>
      <w:r>
        <w:rPr>
          <w:rFonts w:ascii="Times New Roman" w:hAnsi="Times New Roman" w:cs="Times New Roman"/>
          <w:sz w:val="28"/>
          <w:szCs w:val="28"/>
        </w:rPr>
        <w:t>План заходів</w:t>
      </w:r>
      <w:r w:rsidR="00ED1A0D" w:rsidRPr="00ED1A0D">
        <w:rPr>
          <w:rFonts w:ascii="Times New Roman" w:hAnsi="Times New Roman" w:cs="Times New Roman"/>
          <w:sz w:val="28"/>
          <w:szCs w:val="28"/>
        </w:rPr>
        <w:t xml:space="preserve"> складається із органі</w:t>
      </w:r>
      <w:r w:rsidR="003D081B">
        <w:rPr>
          <w:rFonts w:ascii="Times New Roman" w:hAnsi="Times New Roman" w:cs="Times New Roman"/>
          <w:sz w:val="28"/>
          <w:szCs w:val="28"/>
        </w:rPr>
        <w:t>заційних заходів</w:t>
      </w:r>
      <w:r>
        <w:rPr>
          <w:rFonts w:ascii="Times New Roman" w:hAnsi="Times New Roman" w:cs="Times New Roman"/>
          <w:sz w:val="28"/>
          <w:szCs w:val="28"/>
        </w:rPr>
        <w:t>,</w:t>
      </w:r>
      <w:r w:rsidR="003D081B">
        <w:rPr>
          <w:rFonts w:ascii="Times New Roman" w:hAnsi="Times New Roman" w:cs="Times New Roman"/>
          <w:sz w:val="28"/>
          <w:szCs w:val="28"/>
        </w:rPr>
        <w:t xml:space="preserve"> прое</w:t>
      </w:r>
      <w:r w:rsidR="00ED1A0D" w:rsidRPr="00ED1A0D">
        <w:rPr>
          <w:rFonts w:ascii="Times New Roman" w:hAnsi="Times New Roman" w:cs="Times New Roman"/>
          <w:sz w:val="28"/>
          <w:szCs w:val="28"/>
        </w:rPr>
        <w:t xml:space="preserve">ктів місцевого (регіонального) розвитку, </w:t>
      </w:r>
      <w:r>
        <w:rPr>
          <w:rFonts w:ascii="Times New Roman" w:hAnsi="Times New Roman" w:cs="Times New Roman"/>
          <w:sz w:val="28"/>
          <w:szCs w:val="28"/>
        </w:rPr>
        <w:t xml:space="preserve"> </w:t>
      </w:r>
      <w:r w:rsidR="00ED1A0D" w:rsidRPr="00ED1A0D">
        <w:rPr>
          <w:rFonts w:ascii="Times New Roman" w:hAnsi="Times New Roman" w:cs="Times New Roman"/>
          <w:sz w:val="28"/>
          <w:szCs w:val="28"/>
        </w:rPr>
        <w:t>місцевих програм розвитку, відповідно до завдань, основою для яких є стратегічні та оперативні цілі, визначені Стратегією розвитку</w:t>
      </w:r>
      <w:r w:rsidR="003D081B">
        <w:rPr>
          <w:rFonts w:ascii="Times New Roman" w:hAnsi="Times New Roman" w:cs="Times New Roman"/>
          <w:sz w:val="28"/>
          <w:szCs w:val="28"/>
        </w:rPr>
        <w:t xml:space="preserve"> Попівської сільської  територіальної  </w:t>
      </w:r>
      <w:r w:rsidR="00ED1A0D" w:rsidRPr="00ED1A0D">
        <w:rPr>
          <w:rFonts w:ascii="Times New Roman" w:hAnsi="Times New Roman" w:cs="Times New Roman"/>
          <w:sz w:val="28"/>
          <w:szCs w:val="28"/>
        </w:rPr>
        <w:t xml:space="preserve"> громади</w:t>
      </w:r>
      <w:r w:rsidR="003D081B">
        <w:rPr>
          <w:rFonts w:ascii="Times New Roman" w:hAnsi="Times New Roman" w:cs="Times New Roman"/>
          <w:sz w:val="28"/>
          <w:szCs w:val="28"/>
        </w:rPr>
        <w:t xml:space="preserve">  Конотопського району Сумської області </w:t>
      </w:r>
      <w:r w:rsidR="00ED1A0D" w:rsidRPr="00ED1A0D">
        <w:rPr>
          <w:rFonts w:ascii="Times New Roman" w:hAnsi="Times New Roman" w:cs="Times New Roman"/>
          <w:sz w:val="28"/>
          <w:szCs w:val="28"/>
        </w:rPr>
        <w:t xml:space="preserve"> до 2027 року. </w:t>
      </w:r>
    </w:p>
    <w:p w:rsidR="00ED1A0D" w:rsidRDefault="00ED1A0D" w:rsidP="00ED1A0D">
      <w:pPr>
        <w:spacing w:after="0"/>
        <w:ind w:firstLine="708"/>
        <w:jc w:val="both"/>
        <w:rPr>
          <w:rFonts w:ascii="Times New Roman" w:hAnsi="Times New Roman" w:cs="Times New Roman"/>
          <w:sz w:val="28"/>
          <w:szCs w:val="28"/>
        </w:rPr>
      </w:pPr>
      <w:r w:rsidRPr="00ED1A0D">
        <w:rPr>
          <w:rFonts w:ascii="Times New Roman" w:hAnsi="Times New Roman" w:cs="Times New Roman"/>
          <w:sz w:val="28"/>
          <w:szCs w:val="28"/>
        </w:rPr>
        <w:t>План заходів розроблений на підставі Закону України «Про засади державної регіональної політики» (із змінами), Методичних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 затверджених наказом Міністерства розвитку громад та територій України від 21.12.2022</w:t>
      </w:r>
      <w:r w:rsidR="00102453">
        <w:rPr>
          <w:rFonts w:ascii="Times New Roman" w:hAnsi="Times New Roman" w:cs="Times New Roman"/>
          <w:sz w:val="28"/>
          <w:szCs w:val="28"/>
        </w:rPr>
        <w:t xml:space="preserve"> р.</w:t>
      </w:r>
      <w:r w:rsidRPr="00ED1A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1A0D">
        <w:rPr>
          <w:rFonts w:ascii="Times New Roman" w:hAnsi="Times New Roman" w:cs="Times New Roman"/>
          <w:sz w:val="28"/>
          <w:szCs w:val="28"/>
        </w:rPr>
        <w:t xml:space="preserve">№ 265. </w:t>
      </w:r>
    </w:p>
    <w:p w:rsidR="00996B59" w:rsidRDefault="00ED1A0D" w:rsidP="00ED1A0D">
      <w:pPr>
        <w:spacing w:after="0"/>
        <w:ind w:firstLine="708"/>
        <w:jc w:val="both"/>
        <w:rPr>
          <w:rFonts w:ascii="Times New Roman" w:hAnsi="Times New Roman" w:cs="Times New Roman"/>
          <w:sz w:val="28"/>
          <w:szCs w:val="28"/>
        </w:rPr>
      </w:pPr>
      <w:r w:rsidRPr="00ED1A0D">
        <w:rPr>
          <w:rFonts w:ascii="Times New Roman" w:hAnsi="Times New Roman" w:cs="Times New Roman"/>
          <w:sz w:val="28"/>
          <w:szCs w:val="28"/>
        </w:rPr>
        <w:t xml:space="preserve">У фазі розробки </w:t>
      </w:r>
      <w:r w:rsidR="003D081B">
        <w:rPr>
          <w:rFonts w:ascii="Times New Roman" w:hAnsi="Times New Roman" w:cs="Times New Roman"/>
          <w:sz w:val="28"/>
          <w:szCs w:val="28"/>
        </w:rPr>
        <w:t xml:space="preserve"> Плану заходів, прое</w:t>
      </w:r>
      <w:r w:rsidRPr="00ED1A0D">
        <w:rPr>
          <w:rFonts w:ascii="Times New Roman" w:hAnsi="Times New Roman" w:cs="Times New Roman"/>
          <w:sz w:val="28"/>
          <w:szCs w:val="28"/>
        </w:rPr>
        <w:t>ктні ідеї були зібрані в три тематичні стратегічні цілі з урахуванням їх в</w:t>
      </w:r>
      <w:r w:rsidR="00996B59">
        <w:rPr>
          <w:rFonts w:ascii="Times New Roman" w:hAnsi="Times New Roman" w:cs="Times New Roman"/>
          <w:sz w:val="28"/>
          <w:szCs w:val="28"/>
        </w:rPr>
        <w:t>заємного посилення і доповнення:</w:t>
      </w:r>
    </w:p>
    <w:p w:rsidR="00996B59" w:rsidRPr="00996B59" w:rsidRDefault="00996B59" w:rsidP="00996B59">
      <w:pPr>
        <w:pStyle w:val="a3"/>
        <w:spacing w:after="0" w:line="240" w:lineRule="auto"/>
        <w:ind w:left="0" w:firstLine="709"/>
        <w:jc w:val="both"/>
        <w:rPr>
          <w:rFonts w:ascii="Times New Roman" w:hAnsi="Times New Roman"/>
          <w:bCs/>
          <w:sz w:val="28"/>
          <w:szCs w:val="28"/>
          <w:lang w:val="uk-UA"/>
        </w:rPr>
      </w:pPr>
      <w:bookmarkStart w:id="1" w:name="_Hlk39694721"/>
      <w:r w:rsidRPr="00996B59">
        <w:rPr>
          <w:rFonts w:ascii="Times New Roman" w:hAnsi="Times New Roman"/>
          <w:bCs/>
          <w:sz w:val="28"/>
          <w:szCs w:val="28"/>
          <w:lang w:val="uk-UA"/>
        </w:rPr>
        <w:t xml:space="preserve">1. </w:t>
      </w:r>
      <w:bookmarkEnd w:id="1"/>
      <w:proofErr w:type="spellStart"/>
      <w:r w:rsidRPr="00996B59">
        <w:rPr>
          <w:rFonts w:ascii="Times New Roman" w:hAnsi="Times New Roman"/>
          <w:sz w:val="28"/>
          <w:szCs w:val="28"/>
        </w:rPr>
        <w:t>Зміцнення</w:t>
      </w:r>
      <w:proofErr w:type="spellEnd"/>
      <w:r w:rsidRPr="00996B59">
        <w:rPr>
          <w:rFonts w:ascii="Times New Roman" w:hAnsi="Times New Roman"/>
          <w:sz w:val="28"/>
          <w:szCs w:val="28"/>
        </w:rPr>
        <w:t xml:space="preserve"> </w:t>
      </w:r>
      <w:proofErr w:type="spellStart"/>
      <w:r w:rsidRPr="00996B59">
        <w:rPr>
          <w:rFonts w:ascii="Times New Roman" w:hAnsi="Times New Roman"/>
          <w:sz w:val="28"/>
          <w:szCs w:val="28"/>
        </w:rPr>
        <w:t>економічних</w:t>
      </w:r>
      <w:proofErr w:type="spellEnd"/>
      <w:r w:rsidRPr="00996B59">
        <w:rPr>
          <w:rFonts w:ascii="Times New Roman" w:hAnsi="Times New Roman"/>
          <w:sz w:val="28"/>
          <w:szCs w:val="28"/>
        </w:rPr>
        <w:t xml:space="preserve"> </w:t>
      </w:r>
      <w:proofErr w:type="spellStart"/>
      <w:r w:rsidRPr="00996B59">
        <w:rPr>
          <w:rFonts w:ascii="Times New Roman" w:hAnsi="Times New Roman"/>
          <w:sz w:val="28"/>
          <w:szCs w:val="28"/>
        </w:rPr>
        <w:t>можливостей</w:t>
      </w:r>
      <w:proofErr w:type="spellEnd"/>
      <w:r w:rsidRPr="00996B59">
        <w:rPr>
          <w:rFonts w:ascii="Times New Roman" w:hAnsi="Times New Roman"/>
          <w:bCs/>
          <w:sz w:val="28"/>
          <w:szCs w:val="28"/>
          <w:lang w:val="uk-UA"/>
        </w:rPr>
        <w:t>;</w:t>
      </w:r>
    </w:p>
    <w:p w:rsidR="00996B59" w:rsidRPr="00996B59" w:rsidRDefault="00996B59" w:rsidP="00996B59">
      <w:pPr>
        <w:pStyle w:val="a3"/>
        <w:spacing w:after="0" w:line="240" w:lineRule="auto"/>
        <w:ind w:left="0" w:firstLine="709"/>
        <w:jc w:val="both"/>
        <w:rPr>
          <w:rFonts w:ascii="Times New Roman" w:hAnsi="Times New Roman"/>
          <w:bCs/>
          <w:sz w:val="28"/>
          <w:szCs w:val="28"/>
          <w:lang w:val="uk-UA"/>
        </w:rPr>
      </w:pPr>
      <w:r w:rsidRPr="00996B59">
        <w:rPr>
          <w:rFonts w:ascii="Times New Roman" w:hAnsi="Times New Roman"/>
          <w:bCs/>
          <w:sz w:val="28"/>
          <w:szCs w:val="28"/>
          <w:lang w:val="uk-UA"/>
        </w:rPr>
        <w:t xml:space="preserve">2. </w:t>
      </w:r>
      <w:proofErr w:type="spellStart"/>
      <w:r w:rsidRPr="00996B59">
        <w:rPr>
          <w:rFonts w:ascii="Times New Roman" w:hAnsi="Times New Roman"/>
          <w:sz w:val="28"/>
          <w:szCs w:val="28"/>
        </w:rPr>
        <w:t>Становлення</w:t>
      </w:r>
      <w:proofErr w:type="spellEnd"/>
      <w:r w:rsidRPr="00996B59">
        <w:rPr>
          <w:rFonts w:ascii="Times New Roman" w:hAnsi="Times New Roman"/>
          <w:sz w:val="28"/>
          <w:szCs w:val="28"/>
        </w:rPr>
        <w:t xml:space="preserve"> </w:t>
      </w:r>
      <w:proofErr w:type="spellStart"/>
      <w:r w:rsidRPr="00996B59">
        <w:rPr>
          <w:rFonts w:ascii="Times New Roman" w:hAnsi="Times New Roman"/>
          <w:sz w:val="28"/>
          <w:szCs w:val="28"/>
        </w:rPr>
        <w:t>сучасної</w:t>
      </w:r>
      <w:proofErr w:type="spellEnd"/>
      <w:r w:rsidRPr="00996B59">
        <w:rPr>
          <w:rFonts w:ascii="Times New Roman" w:hAnsi="Times New Roman"/>
          <w:sz w:val="28"/>
          <w:szCs w:val="28"/>
        </w:rPr>
        <w:t xml:space="preserve"> </w:t>
      </w:r>
      <w:proofErr w:type="spellStart"/>
      <w:r w:rsidRPr="00996B59">
        <w:rPr>
          <w:rFonts w:ascii="Times New Roman" w:hAnsi="Times New Roman"/>
          <w:sz w:val="28"/>
          <w:szCs w:val="28"/>
        </w:rPr>
        <w:t>системи</w:t>
      </w:r>
      <w:proofErr w:type="spellEnd"/>
      <w:r w:rsidRPr="00996B59">
        <w:rPr>
          <w:rFonts w:ascii="Times New Roman" w:hAnsi="Times New Roman"/>
          <w:sz w:val="28"/>
          <w:szCs w:val="28"/>
        </w:rPr>
        <w:t xml:space="preserve"> </w:t>
      </w:r>
      <w:proofErr w:type="spellStart"/>
      <w:r w:rsidRPr="00996B59">
        <w:rPr>
          <w:rFonts w:ascii="Times New Roman" w:hAnsi="Times New Roman"/>
          <w:sz w:val="28"/>
          <w:szCs w:val="28"/>
        </w:rPr>
        <w:t>надання</w:t>
      </w:r>
      <w:proofErr w:type="spellEnd"/>
      <w:r w:rsidRPr="00996B59">
        <w:rPr>
          <w:rFonts w:ascii="Times New Roman" w:hAnsi="Times New Roman"/>
          <w:sz w:val="28"/>
          <w:szCs w:val="28"/>
        </w:rPr>
        <w:t xml:space="preserve"> </w:t>
      </w:r>
      <w:proofErr w:type="spellStart"/>
      <w:r w:rsidRPr="00996B59">
        <w:rPr>
          <w:rFonts w:ascii="Times New Roman" w:hAnsi="Times New Roman"/>
          <w:sz w:val="28"/>
          <w:szCs w:val="28"/>
        </w:rPr>
        <w:t>послуг</w:t>
      </w:r>
      <w:proofErr w:type="spellEnd"/>
      <w:r w:rsidRPr="00996B59">
        <w:rPr>
          <w:rFonts w:ascii="Times New Roman" w:hAnsi="Times New Roman"/>
          <w:bCs/>
          <w:sz w:val="28"/>
          <w:szCs w:val="28"/>
          <w:lang w:val="uk-UA"/>
        </w:rPr>
        <w:t>;</w:t>
      </w:r>
    </w:p>
    <w:p w:rsidR="00996B59" w:rsidRPr="00557BD6" w:rsidRDefault="00996B59" w:rsidP="00996B59">
      <w:pPr>
        <w:pStyle w:val="a3"/>
        <w:spacing w:after="0" w:line="240" w:lineRule="auto"/>
        <w:ind w:left="0" w:firstLine="709"/>
        <w:jc w:val="both"/>
        <w:rPr>
          <w:rFonts w:ascii="Times New Roman" w:hAnsi="Times New Roman"/>
          <w:bCs/>
          <w:sz w:val="28"/>
          <w:szCs w:val="28"/>
          <w:lang w:val="uk-UA"/>
        </w:rPr>
      </w:pPr>
      <w:r w:rsidRPr="00996B59">
        <w:rPr>
          <w:rFonts w:ascii="Times New Roman" w:hAnsi="Times New Roman"/>
          <w:bCs/>
          <w:sz w:val="28"/>
          <w:szCs w:val="28"/>
          <w:lang w:val="uk-UA"/>
        </w:rPr>
        <w:t xml:space="preserve">3. </w:t>
      </w:r>
      <w:proofErr w:type="spellStart"/>
      <w:r w:rsidRPr="00996B59">
        <w:rPr>
          <w:rFonts w:ascii="Times New Roman" w:hAnsi="Times New Roman"/>
          <w:sz w:val="28"/>
          <w:szCs w:val="28"/>
        </w:rPr>
        <w:t>Привабливий</w:t>
      </w:r>
      <w:proofErr w:type="spellEnd"/>
      <w:r w:rsidRPr="00996B59">
        <w:rPr>
          <w:rFonts w:ascii="Times New Roman" w:hAnsi="Times New Roman"/>
          <w:sz w:val="28"/>
          <w:szCs w:val="28"/>
        </w:rPr>
        <w:t xml:space="preserve">, </w:t>
      </w:r>
      <w:proofErr w:type="spellStart"/>
      <w:r w:rsidRPr="00996B59">
        <w:rPr>
          <w:rFonts w:ascii="Times New Roman" w:hAnsi="Times New Roman"/>
          <w:sz w:val="28"/>
          <w:szCs w:val="28"/>
        </w:rPr>
        <w:t>ефективний</w:t>
      </w:r>
      <w:proofErr w:type="spellEnd"/>
      <w:r w:rsidRPr="00996B59">
        <w:rPr>
          <w:rFonts w:ascii="Times New Roman" w:hAnsi="Times New Roman"/>
          <w:sz w:val="28"/>
          <w:szCs w:val="28"/>
        </w:rPr>
        <w:t xml:space="preserve">  та </w:t>
      </w:r>
      <w:proofErr w:type="spellStart"/>
      <w:r w:rsidRPr="00996B59">
        <w:rPr>
          <w:rFonts w:ascii="Times New Roman" w:hAnsi="Times New Roman"/>
          <w:sz w:val="28"/>
          <w:szCs w:val="28"/>
        </w:rPr>
        <w:t>безпечний</w:t>
      </w:r>
      <w:proofErr w:type="spellEnd"/>
      <w:r w:rsidRPr="00996B59">
        <w:rPr>
          <w:rFonts w:ascii="Times New Roman" w:hAnsi="Times New Roman"/>
          <w:sz w:val="28"/>
          <w:szCs w:val="28"/>
        </w:rPr>
        <w:t xml:space="preserve"> </w:t>
      </w:r>
      <w:proofErr w:type="spellStart"/>
      <w:r w:rsidRPr="00996B59">
        <w:rPr>
          <w:rFonts w:ascii="Times New Roman" w:hAnsi="Times New Roman"/>
          <w:sz w:val="28"/>
          <w:szCs w:val="28"/>
        </w:rPr>
        <w:t>життєвий</w:t>
      </w:r>
      <w:proofErr w:type="spellEnd"/>
      <w:r w:rsidRPr="00996B59">
        <w:rPr>
          <w:rFonts w:ascii="Times New Roman" w:hAnsi="Times New Roman"/>
          <w:sz w:val="28"/>
          <w:szCs w:val="28"/>
        </w:rPr>
        <w:t xml:space="preserve"> </w:t>
      </w:r>
      <w:proofErr w:type="spellStart"/>
      <w:proofErr w:type="gramStart"/>
      <w:r w:rsidRPr="00996B59">
        <w:rPr>
          <w:rFonts w:ascii="Times New Roman" w:hAnsi="Times New Roman"/>
          <w:sz w:val="28"/>
          <w:szCs w:val="28"/>
        </w:rPr>
        <w:t>прост</w:t>
      </w:r>
      <w:proofErr w:type="gramEnd"/>
      <w:r w:rsidRPr="00996B59">
        <w:rPr>
          <w:rFonts w:ascii="Times New Roman" w:hAnsi="Times New Roman"/>
          <w:sz w:val="28"/>
          <w:szCs w:val="28"/>
        </w:rPr>
        <w:t>ір</w:t>
      </w:r>
      <w:proofErr w:type="spellEnd"/>
      <w:r w:rsidRPr="00996B59">
        <w:rPr>
          <w:rFonts w:ascii="Times New Roman" w:hAnsi="Times New Roman"/>
          <w:bCs/>
          <w:sz w:val="28"/>
          <w:szCs w:val="28"/>
          <w:lang w:val="uk-UA"/>
        </w:rPr>
        <w:t>.</w:t>
      </w:r>
    </w:p>
    <w:p w:rsidR="00CD0AF8" w:rsidRDefault="00ED1A0D" w:rsidP="00ED1A0D">
      <w:pPr>
        <w:spacing w:after="0"/>
        <w:ind w:firstLine="708"/>
        <w:jc w:val="both"/>
        <w:rPr>
          <w:rFonts w:ascii="Times New Roman" w:hAnsi="Times New Roman" w:cs="Times New Roman"/>
          <w:sz w:val="28"/>
          <w:szCs w:val="28"/>
        </w:rPr>
      </w:pPr>
      <w:r w:rsidRPr="00ED1A0D">
        <w:rPr>
          <w:rFonts w:ascii="Times New Roman" w:hAnsi="Times New Roman" w:cs="Times New Roman"/>
          <w:sz w:val="28"/>
          <w:szCs w:val="28"/>
        </w:rPr>
        <w:t xml:space="preserve"> При формуванні переліку </w:t>
      </w:r>
      <w:r w:rsidR="003D081B">
        <w:rPr>
          <w:rFonts w:ascii="Times New Roman" w:hAnsi="Times New Roman" w:cs="Times New Roman"/>
          <w:sz w:val="28"/>
          <w:szCs w:val="28"/>
        </w:rPr>
        <w:t>прое</w:t>
      </w:r>
      <w:r w:rsidRPr="00ED1A0D">
        <w:rPr>
          <w:rFonts w:ascii="Times New Roman" w:hAnsi="Times New Roman" w:cs="Times New Roman"/>
          <w:sz w:val="28"/>
          <w:szCs w:val="28"/>
        </w:rPr>
        <w:t>ктів місцевого розвитку до Плану заходів також бралися до уваги плани заходів державних, регіональних, секторальних стратегій.</w:t>
      </w:r>
    </w:p>
    <w:p w:rsidR="00CD0AF8" w:rsidRDefault="00ED1A0D" w:rsidP="00ED1A0D">
      <w:pPr>
        <w:spacing w:after="0"/>
        <w:ind w:firstLine="708"/>
        <w:jc w:val="both"/>
        <w:rPr>
          <w:rFonts w:ascii="Times New Roman" w:hAnsi="Times New Roman" w:cs="Times New Roman"/>
          <w:sz w:val="28"/>
          <w:szCs w:val="28"/>
        </w:rPr>
      </w:pPr>
      <w:r w:rsidRPr="00ED1A0D">
        <w:rPr>
          <w:rFonts w:ascii="Times New Roman" w:hAnsi="Times New Roman" w:cs="Times New Roman"/>
          <w:sz w:val="28"/>
          <w:szCs w:val="28"/>
        </w:rPr>
        <w:t xml:space="preserve"> Для забезпечення публічності та прозорості підготовки Плану заходів проводились консультації з заінтересованими сторонами для узгодження позицій щодо м</w:t>
      </w:r>
      <w:r w:rsidR="003D081B">
        <w:rPr>
          <w:rFonts w:ascii="Times New Roman" w:hAnsi="Times New Roman" w:cs="Times New Roman"/>
          <w:sz w:val="28"/>
          <w:szCs w:val="28"/>
        </w:rPr>
        <w:t>ісцевих програм розвитку та прое</w:t>
      </w:r>
      <w:r w:rsidRPr="00ED1A0D">
        <w:rPr>
          <w:rFonts w:ascii="Times New Roman" w:hAnsi="Times New Roman" w:cs="Times New Roman"/>
          <w:sz w:val="28"/>
          <w:szCs w:val="28"/>
        </w:rPr>
        <w:t>ктів місцевого розвитку, які пропонувались для включення до Плану заходів.</w:t>
      </w:r>
    </w:p>
    <w:p w:rsidR="00A94A69" w:rsidRDefault="00ED1A0D" w:rsidP="00ED1A0D">
      <w:pPr>
        <w:spacing w:after="0"/>
        <w:ind w:firstLine="708"/>
        <w:jc w:val="both"/>
        <w:rPr>
          <w:rFonts w:ascii="Times New Roman" w:hAnsi="Times New Roman" w:cs="Times New Roman"/>
          <w:sz w:val="28"/>
          <w:szCs w:val="28"/>
        </w:rPr>
      </w:pPr>
      <w:r w:rsidRPr="00ED1A0D">
        <w:rPr>
          <w:rFonts w:ascii="Times New Roman" w:hAnsi="Times New Roman" w:cs="Times New Roman"/>
          <w:sz w:val="28"/>
          <w:szCs w:val="28"/>
        </w:rPr>
        <w:t xml:space="preserve"> В ході процесу підготовки Плану заходів максимально застосовувалися методологічні підходи й інструменти для стратегічного і операційного планування, що застосовуються в країнах ЄС із врахуванням особливостей України. </w:t>
      </w:r>
    </w:p>
    <w:p w:rsidR="00ED1A0D" w:rsidRDefault="00ED1A0D" w:rsidP="00ED1A0D">
      <w:pPr>
        <w:spacing w:after="0"/>
        <w:ind w:firstLine="708"/>
        <w:jc w:val="both"/>
        <w:rPr>
          <w:rFonts w:ascii="Times New Roman" w:hAnsi="Times New Roman" w:cs="Times New Roman"/>
          <w:sz w:val="28"/>
          <w:szCs w:val="28"/>
        </w:rPr>
      </w:pPr>
      <w:r w:rsidRPr="00ED1A0D">
        <w:rPr>
          <w:rFonts w:ascii="Times New Roman" w:hAnsi="Times New Roman" w:cs="Times New Roman"/>
          <w:sz w:val="28"/>
          <w:szCs w:val="28"/>
        </w:rPr>
        <w:t xml:space="preserve">Принципи та інструменти, які застосовувалися для визначення сфер втручання, передбачали: </w:t>
      </w:r>
    </w:p>
    <w:p w:rsidR="00ED1A0D" w:rsidRDefault="00ED1A0D" w:rsidP="00ED1A0D">
      <w:pPr>
        <w:spacing w:after="0"/>
        <w:jc w:val="both"/>
        <w:rPr>
          <w:rFonts w:ascii="Times New Roman" w:hAnsi="Times New Roman" w:cs="Times New Roman"/>
          <w:sz w:val="28"/>
          <w:szCs w:val="28"/>
        </w:rPr>
      </w:pPr>
      <w:r w:rsidRPr="00ED1A0D">
        <w:rPr>
          <w:rFonts w:ascii="Times New Roman" w:hAnsi="Times New Roman" w:cs="Times New Roman"/>
          <w:sz w:val="28"/>
          <w:szCs w:val="28"/>
        </w:rPr>
        <w:t>- партнерство – домовленість про спільні цілі шляхом консультацій та на основі консенсусу з представниками влади, ділових кіл, організацій громадянського суспільства та інших відповідних зацікавлених сторін;</w:t>
      </w:r>
    </w:p>
    <w:p w:rsidR="00ED1A0D" w:rsidRDefault="00ED1A0D" w:rsidP="00ED1A0D">
      <w:pPr>
        <w:spacing w:after="0"/>
        <w:jc w:val="both"/>
        <w:rPr>
          <w:rFonts w:ascii="Times New Roman" w:hAnsi="Times New Roman" w:cs="Times New Roman"/>
          <w:sz w:val="28"/>
          <w:szCs w:val="28"/>
        </w:rPr>
      </w:pPr>
      <w:r w:rsidRPr="00ED1A0D">
        <w:rPr>
          <w:rFonts w:ascii="Times New Roman" w:hAnsi="Times New Roman" w:cs="Times New Roman"/>
          <w:sz w:val="28"/>
          <w:szCs w:val="28"/>
        </w:rPr>
        <w:lastRenderedPageBreak/>
        <w:t xml:space="preserve"> - участь та спільну зацікавленість – забезпечення широкої соціальної згоди, чіткої громадської підтримки реалізації, зацікавленості діяти в напрямку спільних цілей, взаємної довіри, спільної відповідальності і підзвітності, а також захист від спроб окремих суб’єктів розвитку реалізовувати лише власні інтереси; </w:t>
      </w:r>
    </w:p>
    <w:p w:rsidR="00ED1A0D" w:rsidRDefault="00ED1A0D" w:rsidP="00ED1A0D">
      <w:pPr>
        <w:spacing w:after="0"/>
        <w:jc w:val="both"/>
        <w:rPr>
          <w:rFonts w:ascii="Times New Roman" w:hAnsi="Times New Roman" w:cs="Times New Roman"/>
          <w:sz w:val="28"/>
          <w:szCs w:val="28"/>
        </w:rPr>
      </w:pPr>
      <w:r w:rsidRPr="00ED1A0D">
        <w:rPr>
          <w:rFonts w:ascii="Times New Roman" w:hAnsi="Times New Roman" w:cs="Times New Roman"/>
          <w:sz w:val="28"/>
          <w:szCs w:val="28"/>
        </w:rPr>
        <w:t xml:space="preserve"> - сталість – результат застосування уставлених принципів і методологічних інструментів, таких як баланс і узгодженість стратегічних і операційних елементів (цілей, заходів, програм);</w:t>
      </w:r>
    </w:p>
    <w:p w:rsidR="00ED1A0D" w:rsidRDefault="00ED1A0D" w:rsidP="00ED1A0D">
      <w:pPr>
        <w:spacing w:after="0"/>
        <w:jc w:val="both"/>
        <w:rPr>
          <w:rFonts w:ascii="Times New Roman" w:hAnsi="Times New Roman" w:cs="Times New Roman"/>
          <w:sz w:val="28"/>
          <w:szCs w:val="28"/>
        </w:rPr>
      </w:pPr>
      <w:r w:rsidRPr="00ED1A0D">
        <w:rPr>
          <w:rFonts w:ascii="Times New Roman" w:hAnsi="Times New Roman" w:cs="Times New Roman"/>
          <w:sz w:val="28"/>
          <w:szCs w:val="28"/>
        </w:rPr>
        <w:t xml:space="preserve"> - інтеграцію – досягнуту завдяки широкій участі усіх зацікавлених сторін та забезпеченню їх потреб на місцевому рівні через розробку спільних заходів;</w:t>
      </w:r>
    </w:p>
    <w:p w:rsidR="00ED1A0D" w:rsidRDefault="00ED1A0D" w:rsidP="00ED1A0D">
      <w:pPr>
        <w:spacing w:after="0"/>
        <w:jc w:val="both"/>
        <w:rPr>
          <w:rFonts w:ascii="Times New Roman" w:hAnsi="Times New Roman" w:cs="Times New Roman"/>
          <w:sz w:val="28"/>
          <w:szCs w:val="28"/>
        </w:rPr>
      </w:pPr>
      <w:r w:rsidRPr="00ED1A0D">
        <w:rPr>
          <w:rFonts w:ascii="Times New Roman" w:hAnsi="Times New Roman" w:cs="Times New Roman"/>
          <w:sz w:val="28"/>
          <w:szCs w:val="28"/>
        </w:rPr>
        <w:t xml:space="preserve"> - інновацію – визначення оптимальних і оригінальних втручань (</w:t>
      </w:r>
      <w:proofErr w:type="spellStart"/>
      <w:r w:rsidRPr="00ED1A0D">
        <w:rPr>
          <w:rFonts w:ascii="Times New Roman" w:hAnsi="Times New Roman" w:cs="Times New Roman"/>
          <w:sz w:val="28"/>
          <w:szCs w:val="28"/>
        </w:rPr>
        <w:t>проєктів</w:t>
      </w:r>
      <w:proofErr w:type="spellEnd"/>
      <w:r w:rsidRPr="00ED1A0D">
        <w:rPr>
          <w:rFonts w:ascii="Times New Roman" w:hAnsi="Times New Roman" w:cs="Times New Roman"/>
          <w:sz w:val="28"/>
          <w:szCs w:val="28"/>
        </w:rPr>
        <w:t>) з метою забезпечення найбільш ефективного використання наявних ресурсів;</w:t>
      </w:r>
    </w:p>
    <w:p w:rsidR="00ED1A0D" w:rsidRDefault="00ED1A0D" w:rsidP="00ED1A0D">
      <w:pPr>
        <w:spacing w:after="0"/>
        <w:jc w:val="both"/>
        <w:rPr>
          <w:rFonts w:ascii="Times New Roman" w:hAnsi="Times New Roman" w:cs="Times New Roman"/>
          <w:sz w:val="28"/>
          <w:szCs w:val="28"/>
        </w:rPr>
      </w:pPr>
      <w:r w:rsidRPr="00ED1A0D">
        <w:rPr>
          <w:rFonts w:ascii="Times New Roman" w:hAnsi="Times New Roman" w:cs="Times New Roman"/>
          <w:sz w:val="28"/>
          <w:szCs w:val="28"/>
        </w:rPr>
        <w:t xml:space="preserve"> - узгодженість, ієрархію та взаємопов’язаність – передбачення у планувальних документах рівня громади узгодженості з планами вищого рівня з можливою більшою конкретизацією.</w:t>
      </w:r>
    </w:p>
    <w:p w:rsidR="00ED1A0D" w:rsidRDefault="00ED1A0D" w:rsidP="00ED1A0D">
      <w:pPr>
        <w:spacing w:after="0"/>
        <w:jc w:val="both"/>
        <w:rPr>
          <w:rFonts w:ascii="Times New Roman" w:hAnsi="Times New Roman" w:cs="Times New Roman"/>
          <w:sz w:val="28"/>
          <w:szCs w:val="28"/>
        </w:rPr>
      </w:pPr>
      <w:r w:rsidRPr="00ED1A0D">
        <w:rPr>
          <w:rFonts w:ascii="Times New Roman" w:hAnsi="Times New Roman" w:cs="Times New Roman"/>
          <w:sz w:val="28"/>
          <w:szCs w:val="28"/>
        </w:rPr>
        <w:t xml:space="preserve"> </w:t>
      </w:r>
      <w:r>
        <w:rPr>
          <w:rFonts w:ascii="Times New Roman" w:hAnsi="Times New Roman" w:cs="Times New Roman"/>
          <w:sz w:val="28"/>
          <w:szCs w:val="28"/>
        </w:rPr>
        <w:tab/>
      </w:r>
      <w:r w:rsidRPr="00ED1A0D">
        <w:rPr>
          <w:rFonts w:ascii="Times New Roman" w:hAnsi="Times New Roman" w:cs="Times New Roman"/>
          <w:sz w:val="28"/>
          <w:szCs w:val="28"/>
        </w:rPr>
        <w:t>План заходів узгоджено з наявними і передбачуваними джерелами фінансування і можливостями для реалізації про</w:t>
      </w:r>
      <w:r w:rsidR="007369D4">
        <w:rPr>
          <w:rFonts w:ascii="Times New Roman" w:hAnsi="Times New Roman" w:cs="Times New Roman"/>
          <w:sz w:val="28"/>
          <w:szCs w:val="28"/>
        </w:rPr>
        <w:t>е</w:t>
      </w:r>
      <w:r w:rsidRPr="00ED1A0D">
        <w:rPr>
          <w:rFonts w:ascii="Times New Roman" w:hAnsi="Times New Roman" w:cs="Times New Roman"/>
          <w:sz w:val="28"/>
          <w:szCs w:val="28"/>
        </w:rPr>
        <w:t>ктів місцевого розвитку та місцевих програм розвитку. Фінансове забезпечення реалізації Стратегії</w:t>
      </w:r>
      <w:r w:rsidR="003D081B">
        <w:rPr>
          <w:rFonts w:ascii="Times New Roman" w:hAnsi="Times New Roman" w:cs="Times New Roman"/>
          <w:sz w:val="28"/>
          <w:szCs w:val="28"/>
        </w:rPr>
        <w:t xml:space="preserve"> розвитку Попівської сільської територіальної громади</w:t>
      </w:r>
      <w:r w:rsidRPr="00ED1A0D">
        <w:rPr>
          <w:rFonts w:ascii="Times New Roman" w:hAnsi="Times New Roman" w:cs="Times New Roman"/>
          <w:sz w:val="28"/>
          <w:szCs w:val="28"/>
        </w:rPr>
        <w:t xml:space="preserve"> та Плану заходів здійснюватиметься за рахунок: </w:t>
      </w:r>
    </w:p>
    <w:p w:rsidR="00ED1A0D" w:rsidRDefault="00ED1A0D" w:rsidP="00ED1A0D">
      <w:pPr>
        <w:spacing w:after="0"/>
        <w:jc w:val="both"/>
        <w:rPr>
          <w:rFonts w:ascii="Times New Roman" w:hAnsi="Times New Roman" w:cs="Times New Roman"/>
          <w:sz w:val="28"/>
          <w:szCs w:val="28"/>
        </w:rPr>
      </w:pPr>
      <w:r w:rsidRPr="00ED1A0D">
        <w:rPr>
          <w:rFonts w:ascii="Times New Roman" w:hAnsi="Times New Roman" w:cs="Times New Roman"/>
          <w:sz w:val="28"/>
          <w:szCs w:val="28"/>
        </w:rPr>
        <w:t>- коштів бюджету територіальної громади;</w:t>
      </w:r>
    </w:p>
    <w:p w:rsidR="00ED1A0D" w:rsidRDefault="00ED1A0D" w:rsidP="00ED1A0D">
      <w:pPr>
        <w:spacing w:after="0"/>
        <w:jc w:val="both"/>
        <w:rPr>
          <w:rFonts w:ascii="Times New Roman" w:hAnsi="Times New Roman" w:cs="Times New Roman"/>
          <w:sz w:val="28"/>
          <w:szCs w:val="28"/>
        </w:rPr>
      </w:pPr>
      <w:r w:rsidRPr="00ED1A0D">
        <w:rPr>
          <w:rFonts w:ascii="Times New Roman" w:hAnsi="Times New Roman" w:cs="Times New Roman"/>
          <w:sz w:val="28"/>
          <w:szCs w:val="28"/>
        </w:rPr>
        <w:t xml:space="preserve"> - коштів державного бюджету, в тому числі міжбюджетних трансфертів з державного бюджету місцевим бюджетам;</w:t>
      </w:r>
    </w:p>
    <w:p w:rsidR="00ED1A0D" w:rsidRDefault="00ED1A0D" w:rsidP="00ED1A0D">
      <w:pPr>
        <w:spacing w:after="0"/>
        <w:jc w:val="both"/>
        <w:rPr>
          <w:rFonts w:ascii="Times New Roman" w:hAnsi="Times New Roman" w:cs="Times New Roman"/>
          <w:sz w:val="28"/>
          <w:szCs w:val="28"/>
        </w:rPr>
      </w:pPr>
      <w:r w:rsidRPr="00ED1A0D">
        <w:rPr>
          <w:rFonts w:ascii="Times New Roman" w:hAnsi="Times New Roman" w:cs="Times New Roman"/>
          <w:sz w:val="28"/>
          <w:szCs w:val="28"/>
        </w:rPr>
        <w:t xml:space="preserve"> - коштів обласного  бюджету;</w:t>
      </w:r>
    </w:p>
    <w:p w:rsidR="00865D9A" w:rsidRDefault="00ED1A0D" w:rsidP="00ED1A0D">
      <w:pPr>
        <w:spacing w:after="0"/>
        <w:jc w:val="both"/>
        <w:rPr>
          <w:rFonts w:ascii="Times New Roman" w:hAnsi="Times New Roman" w:cs="Times New Roman"/>
          <w:sz w:val="28"/>
          <w:szCs w:val="28"/>
        </w:rPr>
      </w:pPr>
      <w:r w:rsidRPr="00ED1A0D">
        <w:rPr>
          <w:rFonts w:ascii="Times New Roman" w:hAnsi="Times New Roman" w:cs="Times New Roman"/>
          <w:sz w:val="28"/>
          <w:szCs w:val="28"/>
        </w:rPr>
        <w:t xml:space="preserve"> - коштів, які надходять до бюджетів в рамках програм допомоги і грантів Європейського Союзу, урядів іноземних держав, міжнародних організацій, донорських установ;</w:t>
      </w:r>
    </w:p>
    <w:p w:rsidR="00ED1A0D" w:rsidRDefault="00ED1A0D" w:rsidP="00ED1A0D">
      <w:pPr>
        <w:spacing w:after="0"/>
        <w:jc w:val="both"/>
        <w:rPr>
          <w:rFonts w:ascii="Times New Roman" w:hAnsi="Times New Roman" w:cs="Times New Roman"/>
          <w:sz w:val="28"/>
          <w:szCs w:val="28"/>
        </w:rPr>
      </w:pPr>
      <w:r w:rsidRPr="00ED1A0D">
        <w:rPr>
          <w:rFonts w:ascii="Times New Roman" w:hAnsi="Times New Roman" w:cs="Times New Roman"/>
          <w:sz w:val="28"/>
          <w:szCs w:val="28"/>
        </w:rPr>
        <w:t xml:space="preserve"> - інших джерел, не заборонених законодавством</w:t>
      </w:r>
      <w:r>
        <w:rPr>
          <w:rFonts w:ascii="Times New Roman" w:hAnsi="Times New Roman" w:cs="Times New Roman"/>
          <w:sz w:val="28"/>
          <w:szCs w:val="28"/>
        </w:rPr>
        <w:t>.</w:t>
      </w:r>
    </w:p>
    <w:p w:rsidR="00CD0AF8" w:rsidRDefault="00ED1A0D" w:rsidP="00ED1A0D">
      <w:pPr>
        <w:spacing w:after="0"/>
        <w:ind w:firstLine="708"/>
        <w:jc w:val="both"/>
        <w:rPr>
          <w:rFonts w:ascii="Times New Roman" w:hAnsi="Times New Roman" w:cs="Times New Roman"/>
          <w:sz w:val="28"/>
          <w:szCs w:val="28"/>
        </w:rPr>
      </w:pPr>
      <w:r w:rsidRPr="00E8190A">
        <w:rPr>
          <w:rFonts w:ascii="Times New Roman" w:hAnsi="Times New Roman" w:cs="Times New Roman"/>
          <w:sz w:val="28"/>
          <w:szCs w:val="28"/>
        </w:rPr>
        <w:t xml:space="preserve">План </w:t>
      </w:r>
      <w:r>
        <w:rPr>
          <w:rFonts w:ascii="Times New Roman" w:hAnsi="Times New Roman" w:cs="Times New Roman"/>
          <w:sz w:val="28"/>
          <w:szCs w:val="28"/>
        </w:rPr>
        <w:t xml:space="preserve"> заходів </w:t>
      </w:r>
      <w:r w:rsidRPr="00E8190A">
        <w:rPr>
          <w:rFonts w:ascii="Times New Roman" w:hAnsi="Times New Roman" w:cs="Times New Roman"/>
          <w:sz w:val="28"/>
          <w:szCs w:val="28"/>
        </w:rPr>
        <w:t xml:space="preserve">включає чіткі терміни виконання, </w:t>
      </w:r>
      <w:r w:rsidR="00CD0AF8">
        <w:rPr>
          <w:rFonts w:ascii="Times New Roman" w:hAnsi="Times New Roman" w:cs="Times New Roman"/>
          <w:sz w:val="28"/>
          <w:szCs w:val="28"/>
        </w:rPr>
        <w:t>відповідальних за виконання</w:t>
      </w:r>
      <w:r w:rsidRPr="00E8190A">
        <w:rPr>
          <w:rFonts w:ascii="Times New Roman" w:hAnsi="Times New Roman" w:cs="Times New Roman"/>
          <w:sz w:val="28"/>
          <w:szCs w:val="28"/>
        </w:rPr>
        <w:t xml:space="preserve">, необхідні ресурси, а також індикатори результативності, за якими здійснюватиметься моніторинг і оцінка прогресу. </w:t>
      </w:r>
    </w:p>
    <w:p w:rsidR="00102453" w:rsidRDefault="00ED1A0D" w:rsidP="00ED1A0D">
      <w:pPr>
        <w:spacing w:after="0"/>
        <w:ind w:firstLine="708"/>
        <w:jc w:val="both"/>
        <w:rPr>
          <w:rFonts w:ascii="Times New Roman" w:hAnsi="Times New Roman" w:cs="Times New Roman"/>
          <w:sz w:val="28"/>
          <w:szCs w:val="28"/>
        </w:rPr>
      </w:pPr>
      <w:r w:rsidRPr="00E8190A">
        <w:rPr>
          <w:rFonts w:ascii="Times New Roman" w:hAnsi="Times New Roman" w:cs="Times New Roman"/>
          <w:sz w:val="28"/>
          <w:szCs w:val="28"/>
        </w:rPr>
        <w:t>Перелік відібраних про</w:t>
      </w:r>
      <w:r w:rsidR="00A94A69">
        <w:rPr>
          <w:rFonts w:ascii="Times New Roman" w:hAnsi="Times New Roman" w:cs="Times New Roman"/>
          <w:sz w:val="28"/>
          <w:szCs w:val="28"/>
        </w:rPr>
        <w:t>е</w:t>
      </w:r>
      <w:r w:rsidRPr="00E8190A">
        <w:rPr>
          <w:rFonts w:ascii="Times New Roman" w:hAnsi="Times New Roman" w:cs="Times New Roman"/>
          <w:sz w:val="28"/>
          <w:szCs w:val="28"/>
        </w:rPr>
        <w:t xml:space="preserve">ктів місцевого розвитку, які планується впровадити для досягнення оперативних та стратегічних цілей, а також послідовні дії виконавчих органів </w:t>
      </w:r>
      <w:r w:rsidR="00A94A69">
        <w:rPr>
          <w:rFonts w:ascii="Times New Roman" w:hAnsi="Times New Roman" w:cs="Times New Roman"/>
          <w:sz w:val="28"/>
          <w:szCs w:val="28"/>
        </w:rPr>
        <w:t>Попівської сільської</w:t>
      </w:r>
      <w:r w:rsidRPr="00E8190A">
        <w:rPr>
          <w:rFonts w:ascii="Times New Roman" w:hAnsi="Times New Roman" w:cs="Times New Roman"/>
          <w:sz w:val="28"/>
          <w:szCs w:val="28"/>
        </w:rPr>
        <w:t xml:space="preserve"> територіальної громади, спрямовані на досягнення цілей та виконання завдань, визначених у Стратегії</w:t>
      </w:r>
      <w:r w:rsidR="00996B59">
        <w:rPr>
          <w:rFonts w:ascii="Times New Roman" w:hAnsi="Times New Roman" w:cs="Times New Roman"/>
          <w:sz w:val="28"/>
          <w:szCs w:val="28"/>
        </w:rPr>
        <w:t xml:space="preserve"> </w:t>
      </w:r>
      <w:r w:rsidR="00996B59" w:rsidRPr="00E8190A">
        <w:rPr>
          <w:rFonts w:ascii="Times New Roman" w:eastAsia="Times New Roman" w:hAnsi="Times New Roman" w:cs="Times New Roman"/>
          <w:bCs/>
          <w:sz w:val="28"/>
          <w:szCs w:val="28"/>
          <w:lang w:eastAsia="uk-UA"/>
        </w:rPr>
        <w:t>розвитку Попівської сільської територіальної громади  Конотопського району Сумської області   до 2027 року</w:t>
      </w:r>
      <w:r w:rsidRPr="00E8190A">
        <w:rPr>
          <w:rFonts w:ascii="Times New Roman" w:hAnsi="Times New Roman" w:cs="Times New Roman"/>
          <w:sz w:val="28"/>
          <w:szCs w:val="28"/>
        </w:rPr>
        <w:t xml:space="preserve"> (організаційні заходи), представлені</w:t>
      </w:r>
      <w:r w:rsidR="00102453">
        <w:rPr>
          <w:rFonts w:ascii="Times New Roman" w:hAnsi="Times New Roman" w:cs="Times New Roman"/>
          <w:sz w:val="28"/>
          <w:szCs w:val="28"/>
        </w:rPr>
        <w:t xml:space="preserve"> в додатках 1-</w:t>
      </w:r>
      <w:r w:rsidR="00CD0AF8">
        <w:rPr>
          <w:rFonts w:ascii="Times New Roman" w:hAnsi="Times New Roman" w:cs="Times New Roman"/>
          <w:sz w:val="28"/>
          <w:szCs w:val="28"/>
        </w:rPr>
        <w:t>3</w:t>
      </w:r>
      <w:r w:rsidR="00102453">
        <w:rPr>
          <w:rFonts w:ascii="Times New Roman" w:hAnsi="Times New Roman" w:cs="Times New Roman"/>
          <w:sz w:val="28"/>
          <w:szCs w:val="28"/>
        </w:rPr>
        <w:t xml:space="preserve"> :</w:t>
      </w:r>
    </w:p>
    <w:p w:rsidR="00CD0AF8" w:rsidRPr="00E8190A" w:rsidRDefault="00CD0AF8" w:rsidP="00CD0AF8">
      <w:pPr>
        <w:spacing w:after="0"/>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uk-UA"/>
        </w:rPr>
        <w:lastRenderedPageBreak/>
        <w:t>- додаток 1.  Перелік прое</w:t>
      </w:r>
      <w:r w:rsidRPr="00996B59">
        <w:rPr>
          <w:rFonts w:ascii="Times New Roman" w:eastAsia="Times New Roman" w:hAnsi="Times New Roman" w:cs="Times New Roman"/>
          <w:bCs/>
          <w:color w:val="000000"/>
          <w:sz w:val="28"/>
          <w:szCs w:val="28"/>
          <w:lang w:eastAsia="uk-UA"/>
        </w:rPr>
        <w:t>ктів місцевого розвитку Плану заходів  на 2025-2027 роки з реалізації Стратегії розвитку Попівської сільської територіальної громади Конотопського району Сумської області до 2027 року</w:t>
      </w:r>
      <w:r>
        <w:rPr>
          <w:rFonts w:ascii="Times New Roman" w:eastAsia="Times New Roman" w:hAnsi="Times New Roman" w:cs="Times New Roman"/>
          <w:bCs/>
          <w:color w:val="000000"/>
          <w:sz w:val="28"/>
          <w:szCs w:val="28"/>
          <w:lang w:eastAsia="uk-UA"/>
        </w:rPr>
        <w:t>;</w:t>
      </w:r>
    </w:p>
    <w:p w:rsidR="00102453" w:rsidRDefault="00ED1A0D" w:rsidP="00102453">
      <w:pPr>
        <w:spacing w:after="0"/>
        <w:jc w:val="both"/>
        <w:rPr>
          <w:rFonts w:ascii="Times New Roman" w:eastAsia="Times New Roman" w:hAnsi="Times New Roman" w:cs="Times New Roman"/>
          <w:bCs/>
          <w:sz w:val="28"/>
          <w:szCs w:val="28"/>
          <w:lang w:eastAsia="uk-UA"/>
        </w:rPr>
      </w:pPr>
      <w:r w:rsidRPr="00E8190A">
        <w:rPr>
          <w:rFonts w:ascii="Times New Roman" w:hAnsi="Times New Roman" w:cs="Times New Roman"/>
          <w:sz w:val="28"/>
          <w:szCs w:val="28"/>
        </w:rPr>
        <w:t xml:space="preserve"> </w:t>
      </w:r>
      <w:r w:rsidR="00102453">
        <w:rPr>
          <w:rFonts w:ascii="Times New Roman" w:hAnsi="Times New Roman" w:cs="Times New Roman"/>
          <w:sz w:val="28"/>
          <w:szCs w:val="28"/>
        </w:rPr>
        <w:t>- додаток</w:t>
      </w:r>
      <w:r w:rsidRPr="00E8190A">
        <w:rPr>
          <w:rFonts w:ascii="Times New Roman" w:hAnsi="Times New Roman" w:cs="Times New Roman"/>
          <w:sz w:val="28"/>
          <w:szCs w:val="28"/>
        </w:rPr>
        <w:t xml:space="preserve"> </w:t>
      </w:r>
      <w:r w:rsidR="00CD0AF8">
        <w:rPr>
          <w:rFonts w:ascii="Times New Roman" w:hAnsi="Times New Roman" w:cs="Times New Roman"/>
          <w:sz w:val="28"/>
          <w:szCs w:val="28"/>
        </w:rPr>
        <w:t>2</w:t>
      </w:r>
      <w:r w:rsidRPr="00E8190A">
        <w:rPr>
          <w:rFonts w:ascii="Times New Roman" w:hAnsi="Times New Roman" w:cs="Times New Roman"/>
          <w:sz w:val="28"/>
          <w:szCs w:val="28"/>
        </w:rPr>
        <w:t xml:space="preserve">. Фінансове забезпечення  </w:t>
      </w:r>
      <w:r w:rsidRPr="00E8190A">
        <w:rPr>
          <w:rFonts w:ascii="Times New Roman" w:eastAsia="Times New Roman" w:hAnsi="Times New Roman" w:cs="Times New Roman"/>
          <w:bCs/>
          <w:sz w:val="28"/>
          <w:szCs w:val="28"/>
          <w:lang w:eastAsia="uk-UA"/>
        </w:rPr>
        <w:t>реалізації Плану заходів на 2025-2027 роки з реалізації Стратегії розвитку Попівської сільської територіальної громади  Конотопського району Сумської області   до 2027 року</w:t>
      </w:r>
      <w:r w:rsidR="00CD0AF8">
        <w:rPr>
          <w:rFonts w:ascii="Times New Roman" w:eastAsia="Times New Roman" w:hAnsi="Times New Roman" w:cs="Times New Roman"/>
          <w:bCs/>
          <w:sz w:val="28"/>
          <w:szCs w:val="28"/>
          <w:lang w:eastAsia="uk-UA"/>
        </w:rPr>
        <w:t>;</w:t>
      </w:r>
      <w:r w:rsidRPr="00E8190A">
        <w:rPr>
          <w:rFonts w:ascii="Times New Roman" w:eastAsia="Times New Roman" w:hAnsi="Times New Roman" w:cs="Times New Roman"/>
          <w:bCs/>
          <w:sz w:val="28"/>
          <w:szCs w:val="28"/>
          <w:lang w:eastAsia="uk-UA"/>
        </w:rPr>
        <w:t xml:space="preserve"> </w:t>
      </w:r>
    </w:p>
    <w:p w:rsidR="007D0F9D" w:rsidRDefault="00102453" w:rsidP="007D0F9D">
      <w:pPr>
        <w:spacing w:after="0"/>
        <w:jc w:val="both"/>
        <w:rPr>
          <w:rFonts w:ascii="Times New Roman" w:eastAsia="Times New Roman" w:hAnsi="Times New Roman" w:cs="Times New Roman"/>
          <w:bCs/>
          <w:color w:val="000000"/>
          <w:sz w:val="28"/>
          <w:szCs w:val="28"/>
          <w:lang w:eastAsia="uk-UA"/>
        </w:rPr>
      </w:pPr>
      <w:r>
        <w:rPr>
          <w:rFonts w:ascii="Times New Roman" w:hAnsi="Times New Roman" w:cs="Times New Roman"/>
          <w:sz w:val="28"/>
          <w:szCs w:val="28"/>
        </w:rPr>
        <w:t>- д</w:t>
      </w:r>
      <w:r w:rsidR="00ED1A0D">
        <w:rPr>
          <w:rFonts w:ascii="Times New Roman" w:hAnsi="Times New Roman" w:cs="Times New Roman"/>
          <w:sz w:val="28"/>
          <w:szCs w:val="28"/>
        </w:rPr>
        <w:t>одат</w:t>
      </w:r>
      <w:r>
        <w:rPr>
          <w:rFonts w:ascii="Times New Roman" w:hAnsi="Times New Roman" w:cs="Times New Roman"/>
          <w:sz w:val="28"/>
          <w:szCs w:val="28"/>
        </w:rPr>
        <w:t>ок</w:t>
      </w:r>
      <w:r w:rsidR="00ED1A0D">
        <w:rPr>
          <w:rFonts w:ascii="Times New Roman" w:hAnsi="Times New Roman" w:cs="Times New Roman"/>
          <w:sz w:val="28"/>
          <w:szCs w:val="28"/>
        </w:rPr>
        <w:t xml:space="preserve"> </w:t>
      </w:r>
      <w:r w:rsidR="00CD0AF8">
        <w:rPr>
          <w:rFonts w:ascii="Times New Roman" w:hAnsi="Times New Roman" w:cs="Times New Roman"/>
          <w:sz w:val="28"/>
          <w:szCs w:val="28"/>
        </w:rPr>
        <w:t>3</w:t>
      </w:r>
      <w:r w:rsidR="00ED1A0D" w:rsidRPr="00E8190A">
        <w:rPr>
          <w:rFonts w:ascii="Times New Roman" w:hAnsi="Times New Roman" w:cs="Times New Roman"/>
          <w:sz w:val="28"/>
          <w:szCs w:val="28"/>
        </w:rPr>
        <w:t xml:space="preserve">. </w:t>
      </w:r>
      <w:r>
        <w:rPr>
          <w:rFonts w:ascii="Times New Roman" w:hAnsi="Times New Roman" w:cs="Times New Roman"/>
          <w:sz w:val="28"/>
          <w:szCs w:val="28"/>
        </w:rPr>
        <w:t xml:space="preserve"> </w:t>
      </w:r>
      <w:r w:rsidR="00ED1A0D" w:rsidRPr="00E8190A">
        <w:rPr>
          <w:rFonts w:ascii="Times New Roman" w:eastAsia="Times New Roman" w:hAnsi="Times New Roman" w:cs="Times New Roman"/>
          <w:bCs/>
          <w:color w:val="000000"/>
          <w:sz w:val="28"/>
          <w:szCs w:val="28"/>
          <w:lang w:eastAsia="uk-UA"/>
        </w:rPr>
        <w:t xml:space="preserve">Перелік організаційних заходів  Плану заходів </w:t>
      </w:r>
      <w:r w:rsidR="00ED1A0D">
        <w:rPr>
          <w:rFonts w:ascii="Times New Roman" w:eastAsia="Times New Roman" w:hAnsi="Times New Roman" w:cs="Times New Roman"/>
          <w:bCs/>
          <w:color w:val="000000"/>
          <w:sz w:val="28"/>
          <w:szCs w:val="28"/>
          <w:lang w:eastAsia="uk-UA"/>
        </w:rPr>
        <w:t>з</w:t>
      </w:r>
      <w:r w:rsidR="00ED1A0D" w:rsidRPr="00E8190A">
        <w:rPr>
          <w:rFonts w:ascii="Times New Roman" w:eastAsia="Times New Roman" w:hAnsi="Times New Roman" w:cs="Times New Roman"/>
          <w:bCs/>
          <w:color w:val="000000"/>
          <w:sz w:val="28"/>
          <w:szCs w:val="28"/>
          <w:lang w:eastAsia="uk-UA"/>
        </w:rPr>
        <w:t xml:space="preserve"> реалізації Стратегії розвитку Попівської сільської територіальної громади   Конотопського району Сумської області  до 2027 року</w:t>
      </w:r>
      <w:r w:rsidR="00F173DC">
        <w:rPr>
          <w:rFonts w:ascii="Times New Roman" w:eastAsia="Times New Roman" w:hAnsi="Times New Roman" w:cs="Times New Roman"/>
          <w:bCs/>
          <w:color w:val="000000"/>
          <w:sz w:val="28"/>
          <w:szCs w:val="28"/>
          <w:lang w:eastAsia="uk-UA"/>
        </w:rPr>
        <w:t>.</w:t>
      </w:r>
      <w:r w:rsidR="00ED1A0D" w:rsidRPr="00E8190A">
        <w:rPr>
          <w:rFonts w:ascii="Times New Roman" w:eastAsia="Times New Roman" w:hAnsi="Times New Roman" w:cs="Times New Roman"/>
          <w:bCs/>
          <w:color w:val="000000"/>
          <w:sz w:val="28"/>
          <w:szCs w:val="28"/>
          <w:lang w:eastAsia="uk-UA"/>
        </w:rPr>
        <w:t xml:space="preserve"> </w:t>
      </w:r>
    </w:p>
    <w:p w:rsidR="007D0F9D" w:rsidRPr="007D0F9D" w:rsidRDefault="007D0F9D" w:rsidP="006B46E0">
      <w:pPr>
        <w:spacing w:after="0"/>
        <w:ind w:firstLine="708"/>
        <w:jc w:val="both"/>
        <w:rPr>
          <w:rFonts w:ascii="Times New Roman" w:eastAsia="Times New Roman" w:hAnsi="Times New Roman" w:cs="Times New Roman"/>
          <w:bCs/>
          <w:color w:val="000000"/>
          <w:sz w:val="28"/>
          <w:szCs w:val="28"/>
          <w:lang w:eastAsia="uk-UA"/>
        </w:rPr>
      </w:pPr>
      <w:r w:rsidRPr="007D0F9D">
        <w:rPr>
          <w:rFonts w:ascii="Times New Roman" w:hAnsi="Times New Roman" w:cs="Times New Roman"/>
          <w:sz w:val="28"/>
          <w:szCs w:val="28"/>
        </w:rPr>
        <w:t>На досягнення цілей та в</w:t>
      </w:r>
      <w:r>
        <w:rPr>
          <w:rFonts w:ascii="Times New Roman" w:hAnsi="Times New Roman" w:cs="Times New Roman"/>
          <w:sz w:val="28"/>
          <w:szCs w:val="28"/>
        </w:rPr>
        <w:t>иконання завдань, визначених у С</w:t>
      </w:r>
      <w:r w:rsidRPr="007D0F9D">
        <w:rPr>
          <w:rFonts w:ascii="Times New Roman" w:hAnsi="Times New Roman" w:cs="Times New Roman"/>
          <w:sz w:val="28"/>
          <w:szCs w:val="28"/>
        </w:rPr>
        <w:t xml:space="preserve">тратегії </w:t>
      </w:r>
      <w:r>
        <w:rPr>
          <w:rFonts w:ascii="Times New Roman" w:hAnsi="Times New Roman" w:cs="Times New Roman"/>
          <w:sz w:val="28"/>
          <w:szCs w:val="28"/>
        </w:rPr>
        <w:t xml:space="preserve">розвитку Попівської сільської територіальної громади Конотопського району Сумської області </w:t>
      </w:r>
      <w:r w:rsidRPr="007D0F9D">
        <w:rPr>
          <w:rFonts w:ascii="Times New Roman" w:hAnsi="Times New Roman" w:cs="Times New Roman"/>
          <w:sz w:val="28"/>
          <w:szCs w:val="28"/>
        </w:rPr>
        <w:t>враховані чинні місцеві програми розвитку, що впроваджуються. Перелік чинних місцевих програм розвитку зазначено у додатку 4 до Плану заходів. Проекти місцевого (регіонального) розвитку, що мають спільну мету можуть реалізовуватися в межах місцевих програм розвитку та включаються до таких програм</w:t>
      </w:r>
    </w:p>
    <w:p w:rsidR="00983588" w:rsidRDefault="00983588" w:rsidP="00983588">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Моніторинг виконання Плану заходів з реалізації Стратегії розвитку Попівської сільської територіальної громади Конотопського району Сумської області до 2027 року здійснюється двічі на рік на основі відстеження виконання визначених індикаторів результативності впровадження кожного проекту місцевого розвитку. </w:t>
      </w:r>
    </w:p>
    <w:p w:rsidR="00983588" w:rsidRDefault="00983588" w:rsidP="00983588">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Звіт про результати проведення моніторингу Плану заходів з реалізації Стратегії розвитку Попівської сільської територіальної громади Конотопського району Сумської області до 2027 року включає узагальнену таблицю у формі згідно додатку 13 до Методичних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 затверджених наказом Міністерства розвитку громад та територій України від 21.12.2022 № 265. </w:t>
      </w:r>
    </w:p>
    <w:p w:rsidR="00C52E1D" w:rsidRDefault="00C52E1D" w:rsidP="00C52E1D">
      <w:pPr>
        <w:spacing w:after="0"/>
        <w:jc w:val="both"/>
        <w:rPr>
          <w:rFonts w:ascii="Times New Roman" w:eastAsia="Times New Roman" w:hAnsi="Times New Roman" w:cs="Times New Roman"/>
          <w:sz w:val="28"/>
          <w:szCs w:val="28"/>
        </w:rPr>
      </w:pPr>
    </w:p>
    <w:p w:rsidR="00C52E1D" w:rsidRDefault="00C52E1D" w:rsidP="00C52E1D">
      <w:pPr>
        <w:spacing w:after="0"/>
        <w:jc w:val="both"/>
        <w:rPr>
          <w:rFonts w:ascii="Times New Roman" w:eastAsia="Times New Roman" w:hAnsi="Times New Roman" w:cs="Times New Roman"/>
          <w:sz w:val="28"/>
          <w:szCs w:val="28"/>
        </w:rPr>
      </w:pPr>
    </w:p>
    <w:p w:rsidR="00C52E1D" w:rsidRPr="00C716DD" w:rsidRDefault="00C52E1D" w:rsidP="00C52E1D">
      <w:pPr>
        <w:spacing w:after="0"/>
        <w:jc w:val="both"/>
        <w:rPr>
          <w:rFonts w:ascii="Times New Roman" w:eastAsia="Times New Roman" w:hAnsi="Times New Roman" w:cs="Times New Roman"/>
          <w:b/>
          <w:sz w:val="28"/>
          <w:szCs w:val="28"/>
        </w:rPr>
      </w:pPr>
      <w:r w:rsidRPr="00C716DD">
        <w:rPr>
          <w:rFonts w:ascii="Times New Roman" w:hAnsi="Times New Roman"/>
          <w:b/>
          <w:bCs/>
          <w:color w:val="000000"/>
          <w:sz w:val="28"/>
          <w:szCs w:val="28"/>
        </w:rPr>
        <w:t>Секретар ради</w:t>
      </w:r>
      <w:r w:rsidRPr="00C716DD">
        <w:rPr>
          <w:rFonts w:ascii="Times New Roman" w:hAnsi="Times New Roman"/>
          <w:b/>
          <w:bCs/>
          <w:color w:val="000000"/>
          <w:sz w:val="28"/>
          <w:szCs w:val="28"/>
        </w:rPr>
        <w:tab/>
      </w:r>
      <w:r w:rsidRPr="00C716DD">
        <w:rPr>
          <w:rFonts w:ascii="Times New Roman" w:hAnsi="Times New Roman"/>
          <w:b/>
          <w:bCs/>
          <w:color w:val="000000"/>
          <w:sz w:val="28"/>
          <w:szCs w:val="28"/>
        </w:rPr>
        <w:tab/>
      </w:r>
      <w:r w:rsidRPr="00C716DD">
        <w:rPr>
          <w:rFonts w:ascii="Times New Roman" w:hAnsi="Times New Roman"/>
          <w:b/>
          <w:bCs/>
          <w:color w:val="000000"/>
          <w:sz w:val="28"/>
          <w:szCs w:val="28"/>
        </w:rPr>
        <w:tab/>
      </w:r>
      <w:r w:rsidRPr="00C716DD">
        <w:rPr>
          <w:rFonts w:ascii="Times New Roman" w:hAnsi="Times New Roman"/>
          <w:b/>
          <w:bCs/>
          <w:color w:val="000000"/>
          <w:sz w:val="28"/>
          <w:szCs w:val="28"/>
        </w:rPr>
        <w:tab/>
      </w:r>
      <w:r w:rsidRPr="00C716DD">
        <w:rPr>
          <w:rFonts w:ascii="Times New Roman" w:hAnsi="Times New Roman"/>
          <w:b/>
          <w:bCs/>
          <w:color w:val="000000"/>
          <w:sz w:val="28"/>
          <w:szCs w:val="28"/>
        </w:rPr>
        <w:tab/>
      </w:r>
      <w:r w:rsidRPr="00C716DD">
        <w:rPr>
          <w:rFonts w:ascii="Times New Roman" w:hAnsi="Times New Roman"/>
          <w:b/>
          <w:bCs/>
          <w:color w:val="000000"/>
          <w:sz w:val="28"/>
          <w:szCs w:val="28"/>
        </w:rPr>
        <w:tab/>
        <w:t xml:space="preserve">      Валентина МАЛІГОН</w:t>
      </w:r>
    </w:p>
    <w:p w:rsidR="00C52E1D" w:rsidRDefault="00C52E1D" w:rsidP="00C52E1D">
      <w:pPr>
        <w:spacing w:after="0"/>
        <w:jc w:val="both"/>
        <w:rPr>
          <w:rFonts w:ascii="Times New Roman" w:eastAsia="Times New Roman" w:hAnsi="Times New Roman" w:cs="Times New Roman"/>
          <w:sz w:val="28"/>
          <w:szCs w:val="28"/>
        </w:rPr>
      </w:pPr>
    </w:p>
    <w:sectPr w:rsidR="00C52E1D" w:rsidSect="00136602">
      <w:headerReference w:type="even" r:id="rId8"/>
      <w:headerReference w:type="default" r:id="rId9"/>
      <w:footerReference w:type="even" r:id="rId10"/>
      <w:footerReference w:type="default" r:id="rId11"/>
      <w:headerReference w:type="first" r:id="rId12"/>
      <w:footerReference w:type="first" r:id="rId13"/>
      <w:pgSz w:w="11906" w:h="16838"/>
      <w:pgMar w:top="1134" w:right="680" w:bottom="680"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F92" w:rsidRDefault="00711F92" w:rsidP="00983588">
      <w:pPr>
        <w:spacing w:after="0" w:line="240" w:lineRule="auto"/>
      </w:pPr>
      <w:r>
        <w:separator/>
      </w:r>
    </w:p>
  </w:endnote>
  <w:endnote w:type="continuationSeparator" w:id="0">
    <w:p w:rsidR="00711F92" w:rsidRDefault="00711F92" w:rsidP="00983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CD" w:rsidRDefault="00100EC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0873"/>
      <w:docPartObj>
        <w:docPartGallery w:val="Page Numbers (Bottom of Page)"/>
        <w:docPartUnique/>
      </w:docPartObj>
    </w:sdtPr>
    <w:sdtContent>
      <w:p w:rsidR="00100ECD" w:rsidRDefault="00100ECD">
        <w:pPr>
          <w:pStyle w:val="a6"/>
          <w:jc w:val="center"/>
        </w:pPr>
        <w:r>
          <w:fldChar w:fldCharType="begin"/>
        </w:r>
        <w:r>
          <w:instrText xml:space="preserve"> PAGE   \* MERGEFORMAT </w:instrText>
        </w:r>
        <w:r>
          <w:fldChar w:fldCharType="separate"/>
        </w:r>
        <w:r>
          <w:rPr>
            <w:noProof/>
          </w:rPr>
          <w:t>4</w:t>
        </w:r>
        <w:r>
          <w:fldChar w:fldCharType="end"/>
        </w:r>
      </w:p>
    </w:sdtContent>
  </w:sdt>
  <w:p w:rsidR="00983588" w:rsidRDefault="0098358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CD" w:rsidRDefault="00100EC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F92" w:rsidRDefault="00711F92" w:rsidP="00983588">
      <w:pPr>
        <w:spacing w:after="0" w:line="240" w:lineRule="auto"/>
      </w:pPr>
      <w:r>
        <w:separator/>
      </w:r>
    </w:p>
  </w:footnote>
  <w:footnote w:type="continuationSeparator" w:id="0">
    <w:p w:rsidR="00711F92" w:rsidRDefault="00711F92" w:rsidP="009835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CD" w:rsidRDefault="00100EC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CD" w:rsidRDefault="00100EC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CD" w:rsidRDefault="00100EC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725E95"/>
    <w:rsid w:val="00052564"/>
    <w:rsid w:val="000B5A4E"/>
    <w:rsid w:val="00100ECD"/>
    <w:rsid w:val="00102453"/>
    <w:rsid w:val="00136602"/>
    <w:rsid w:val="00265640"/>
    <w:rsid w:val="00270A55"/>
    <w:rsid w:val="002D3565"/>
    <w:rsid w:val="00314DC4"/>
    <w:rsid w:val="003417A9"/>
    <w:rsid w:val="00357FB1"/>
    <w:rsid w:val="003B3065"/>
    <w:rsid w:val="003D081B"/>
    <w:rsid w:val="003E7B92"/>
    <w:rsid w:val="00415B3B"/>
    <w:rsid w:val="00417672"/>
    <w:rsid w:val="00437DC6"/>
    <w:rsid w:val="00467394"/>
    <w:rsid w:val="00497779"/>
    <w:rsid w:val="005432CE"/>
    <w:rsid w:val="005D4B22"/>
    <w:rsid w:val="005F6A76"/>
    <w:rsid w:val="006B46E0"/>
    <w:rsid w:val="006E3988"/>
    <w:rsid w:val="0071050D"/>
    <w:rsid w:val="00711F92"/>
    <w:rsid w:val="00725A4A"/>
    <w:rsid w:val="00725E95"/>
    <w:rsid w:val="007369D4"/>
    <w:rsid w:val="007D0F9D"/>
    <w:rsid w:val="0080074A"/>
    <w:rsid w:val="00865D9A"/>
    <w:rsid w:val="0087793C"/>
    <w:rsid w:val="00890416"/>
    <w:rsid w:val="008F6F01"/>
    <w:rsid w:val="009519C4"/>
    <w:rsid w:val="00965EBE"/>
    <w:rsid w:val="00972848"/>
    <w:rsid w:val="00983588"/>
    <w:rsid w:val="009841A2"/>
    <w:rsid w:val="00996B59"/>
    <w:rsid w:val="009B137B"/>
    <w:rsid w:val="009D18D9"/>
    <w:rsid w:val="00A07C88"/>
    <w:rsid w:val="00A60DB8"/>
    <w:rsid w:val="00A94A69"/>
    <w:rsid w:val="00AB4A2F"/>
    <w:rsid w:val="00BA2520"/>
    <w:rsid w:val="00C043C2"/>
    <w:rsid w:val="00C52E1D"/>
    <w:rsid w:val="00C67C6C"/>
    <w:rsid w:val="00C716DD"/>
    <w:rsid w:val="00CC2211"/>
    <w:rsid w:val="00CD0AF8"/>
    <w:rsid w:val="00D23757"/>
    <w:rsid w:val="00D822B1"/>
    <w:rsid w:val="00DE7AF4"/>
    <w:rsid w:val="00E365AD"/>
    <w:rsid w:val="00E42AC0"/>
    <w:rsid w:val="00E61702"/>
    <w:rsid w:val="00E8190A"/>
    <w:rsid w:val="00ED1A0D"/>
    <w:rsid w:val="00ED4D83"/>
    <w:rsid w:val="00EF2554"/>
    <w:rsid w:val="00F173DC"/>
    <w:rsid w:val="00FB4193"/>
    <w:rsid w:val="00FF37D1"/>
    <w:rsid w:val="00FF474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2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96B59"/>
    <w:pPr>
      <w:spacing w:after="160" w:line="259" w:lineRule="auto"/>
      <w:ind w:left="720"/>
      <w:contextualSpacing/>
    </w:pPr>
    <w:rPr>
      <w:rFonts w:ascii="Calibri" w:eastAsia="Calibri" w:hAnsi="Calibri" w:cs="Times New Roman"/>
      <w:sz w:val="20"/>
      <w:szCs w:val="20"/>
      <w:lang w:val="ru-RU" w:eastAsia="ru-RU"/>
    </w:rPr>
  </w:style>
  <w:style w:type="paragraph" w:styleId="a4">
    <w:name w:val="header"/>
    <w:basedOn w:val="a"/>
    <w:link w:val="a5"/>
    <w:uiPriority w:val="99"/>
    <w:unhideWhenUsed/>
    <w:rsid w:val="00983588"/>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83588"/>
  </w:style>
  <w:style w:type="paragraph" w:styleId="a6">
    <w:name w:val="footer"/>
    <w:basedOn w:val="a"/>
    <w:link w:val="a7"/>
    <w:uiPriority w:val="99"/>
    <w:unhideWhenUsed/>
    <w:rsid w:val="00983588"/>
    <w:pPr>
      <w:tabs>
        <w:tab w:val="center" w:pos="4819"/>
        <w:tab w:val="right" w:pos="9639"/>
      </w:tabs>
      <w:spacing w:after="0" w:line="240" w:lineRule="auto"/>
    </w:pPr>
  </w:style>
  <w:style w:type="character" w:customStyle="1" w:styleId="a7">
    <w:name w:val="Нижний колонтитул Знак"/>
    <w:basedOn w:val="a0"/>
    <w:link w:val="a6"/>
    <w:uiPriority w:val="99"/>
    <w:rsid w:val="00983588"/>
  </w:style>
  <w:style w:type="paragraph" w:styleId="a8">
    <w:name w:val="Balloon Text"/>
    <w:basedOn w:val="a"/>
    <w:link w:val="a9"/>
    <w:uiPriority w:val="99"/>
    <w:semiHidden/>
    <w:unhideWhenUsed/>
    <w:rsid w:val="004176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7672"/>
    <w:rPr>
      <w:rFonts w:ascii="Tahoma" w:hAnsi="Tahoma" w:cs="Tahoma"/>
      <w:sz w:val="16"/>
      <w:szCs w:val="16"/>
    </w:rPr>
  </w:style>
  <w:style w:type="character" w:styleId="aa">
    <w:name w:val="line number"/>
    <w:basedOn w:val="a0"/>
    <w:uiPriority w:val="99"/>
    <w:semiHidden/>
    <w:unhideWhenUsed/>
    <w:rsid w:val="00136602"/>
  </w:style>
</w:styles>
</file>

<file path=word/webSettings.xml><?xml version="1.0" encoding="utf-8"?>
<w:webSettings xmlns:r="http://schemas.openxmlformats.org/officeDocument/2006/relationships" xmlns:w="http://schemas.openxmlformats.org/wordprocessingml/2006/main">
  <w:divs>
    <w:div w:id="1035927852">
      <w:bodyDiv w:val="1"/>
      <w:marLeft w:val="0"/>
      <w:marRight w:val="0"/>
      <w:marTop w:val="0"/>
      <w:marBottom w:val="0"/>
      <w:divBdr>
        <w:top w:val="none" w:sz="0" w:space="0" w:color="auto"/>
        <w:left w:val="none" w:sz="0" w:space="0" w:color="auto"/>
        <w:bottom w:val="none" w:sz="0" w:space="0" w:color="auto"/>
        <w:right w:val="none" w:sz="0" w:space="0" w:color="auto"/>
      </w:divBdr>
    </w:div>
    <w:div w:id="168802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FF16F-40E4-40D4-84AF-0C007F0F1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4368</Words>
  <Characters>2490</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35</cp:revision>
  <cp:lastPrinted>2025-09-17T12:01:00Z</cp:lastPrinted>
  <dcterms:created xsi:type="dcterms:W3CDTF">2025-09-16T05:40:00Z</dcterms:created>
  <dcterms:modified xsi:type="dcterms:W3CDTF">2025-09-23T06:23:00Z</dcterms:modified>
</cp:coreProperties>
</file>