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21DF3">
      <w:pPr>
        <w:rPr>
          <w:rStyle w:val="7"/>
          <w:rFonts w:ascii="Times New Roman" w:hAnsi="Times New Roman" w:cs="Times New Roman"/>
          <w:sz w:val="28"/>
          <w:szCs w:val="28"/>
          <w:lang w:val="uk-UA"/>
        </w:rPr>
      </w:pPr>
    </w:p>
    <w:p w14:paraId="5364959E">
      <w:pPr>
        <w:spacing w:after="0" w:line="240" w:lineRule="auto"/>
        <w:jc w:val="center"/>
        <w:rPr>
          <w:rStyle w:val="7"/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255905</wp:posOffset>
            </wp:positionV>
            <wp:extent cx="518160" cy="666115"/>
            <wp:effectExtent l="0" t="0" r="0" b="635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7"/>
          <w:rFonts w:ascii="Times New Roman" w:hAnsi="Times New Roman" w:cs="Times New Roman"/>
          <w:sz w:val="28"/>
          <w:szCs w:val="28"/>
        </w:rPr>
        <w:t>ПОПІВСЬКА СІЛЬСЬКА РАДА</w:t>
      </w:r>
    </w:p>
    <w:p w14:paraId="21F0C71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КОНОТОПСЬКОГО РАЙОНУ СУМСЬКОЇ ОБЛАСТІ</w:t>
      </w:r>
    </w:p>
    <w:p w14:paraId="720E4B4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ВОСЬМЕ СКЛИКАННЯ</w:t>
      </w:r>
    </w:p>
    <w:p w14:paraId="61398B69">
      <w:pPr>
        <w:shd w:val="clear" w:color="auto" w:fill="FFFFFF"/>
        <w:tabs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  <w:lang w:val="uk-UA"/>
        </w:rPr>
        <w:t xml:space="preserve">СІМДЕСЯТ  ТРЕТЯ </w:t>
      </w:r>
      <w:r>
        <w:rPr>
          <w:rStyle w:val="7"/>
          <w:rFonts w:ascii="Times New Roman" w:hAnsi="Times New Roman" w:cs="Times New Roman"/>
          <w:sz w:val="28"/>
          <w:szCs w:val="28"/>
        </w:rPr>
        <w:t xml:space="preserve"> СЕСІЯ</w:t>
      </w:r>
    </w:p>
    <w:p w14:paraId="5E1EB1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7"/>
          <w:rFonts w:ascii="Times New Roman" w:hAnsi="Times New Roman" w:cs="Times New Roman"/>
          <w:sz w:val="28"/>
          <w:szCs w:val="28"/>
        </w:rPr>
        <w:t>РІШЕННЯ</w:t>
      </w:r>
    </w:p>
    <w:p w14:paraId="027FAB4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uk-UA"/>
        </w:rPr>
        <w:t>Попівка</w:t>
      </w:r>
    </w:p>
    <w:p w14:paraId="14B05E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18"/>
          <w:szCs w:val="28"/>
          <w:lang w:val="uk-UA"/>
        </w:rPr>
      </w:pPr>
    </w:p>
    <w:p w14:paraId="79A83066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lang w:val="uk-UA"/>
        </w:rPr>
      </w:pPr>
    </w:p>
    <w:p w14:paraId="7F5F9C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21.03.2025</w:t>
      </w:r>
    </w:p>
    <w:p w14:paraId="2344BCC4">
      <w:pPr>
        <w:spacing w:after="0" w:line="240" w:lineRule="auto"/>
        <w:jc w:val="both"/>
        <w:rPr>
          <w:sz w:val="18"/>
          <w:lang w:val="uk-UA"/>
        </w:rPr>
      </w:pPr>
    </w:p>
    <w:p w14:paraId="794CFC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 Програму розвитку культури, 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 Конотопського району  Сумської області  на 2025 рік у новій редакції</w:t>
      </w:r>
    </w:p>
    <w:p w14:paraId="2DE662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lang w:val="uk-UA" w:eastAsia="ru-RU"/>
        </w:rPr>
      </w:pPr>
    </w:p>
    <w:p w14:paraId="396C9F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З метою збереження та подальшого розвитку культурного потенціалу на території Попівської сільської ради Конотопського району Сумської області, продовження  культурних традицій, створення максимально сприятливих умов для організації та проведення заходів національно-патріотичного спрямування, формування української громадянської ідентичності, розвитку фізичної культури і спорту, музейної діяльності, популяризації туристичного ресурсу,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відповідно до Законів України «Про культуру», «Про бібліотеки і бібліотечну справу», «Про музеї та музейну справу», «Про фізичну культуру і спорт», «Про туризм», 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керуючись статтею 26 Закону України «Про місцеве самоврядування в Україні», </w:t>
      </w:r>
    </w:p>
    <w:p w14:paraId="7AFA4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сільська рада вирішила:</w:t>
      </w:r>
    </w:p>
    <w:p w14:paraId="6450F9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1. Затвердити Програму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у новій редакції (додається).</w:t>
      </w:r>
    </w:p>
    <w:p w14:paraId="4AA6AB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2. Визначити головним розпорядником коштів Програми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 апарат Попівської сільської ради Конотопського району Сумської області.  </w:t>
      </w:r>
    </w:p>
    <w:p w14:paraId="663547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3. Визнати таким, що втратило чинність рішення сільської ради від 12.03.2025 «Про Програму 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у новій редакції».</w:t>
      </w:r>
    </w:p>
    <w:p w14:paraId="7F2F7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4. Контроль за виконанням цього рішення покласти на постійну комісію з питань освіти, охорони здоров</w:t>
      </w:r>
      <w:r>
        <w:rPr>
          <w:rFonts w:ascii="Times New Roman" w:hAnsi="Times New Roman" w:cs="Times New Roman"/>
          <w:sz w:val="28"/>
          <w:szCs w:val="28"/>
          <w:lang w:eastAsia="ru-RU"/>
        </w:rPr>
        <w:t>’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я, соціального захисту, культури та спорту.</w:t>
      </w:r>
    </w:p>
    <w:p w14:paraId="761AA1A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76AEBE4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Анатолій БОЯРЧУК</w:t>
      </w:r>
    </w:p>
    <w:p w14:paraId="1086FA5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14:paraId="46A9280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Світлана ПАНЧЕНКО</w:t>
      </w:r>
    </w:p>
    <w:p w14:paraId="24F88596">
      <w:pPr>
        <w:pStyle w:val="10"/>
        <w:rPr>
          <w:sz w:val="20"/>
        </w:rPr>
      </w:pPr>
      <w:r>
        <w:rPr>
          <w:sz w:val="20"/>
          <w:shd w:val="clear" w:color="auto" w:fill="FFFFFF"/>
        </w:rPr>
        <w:t xml:space="preserve">Надіслано: до протоколу – 1, постійній комісії </w:t>
      </w:r>
      <w:r>
        <w:rPr>
          <w:sz w:val="20"/>
        </w:rPr>
        <w:t>з питань освіти, охорони здоров’я, соціального захисту, культури та спорту -1, відділу бухгалтерського обліку, звітності та господарської діяльності апарату Попівської сільської ради Конотопського району Сумської області -1, комунальному закладу «Центр культури, дозвілля та спорту» Попівської сільської ради Конотопського району Сумської області -1, управлінню фінансів та економіки -1</w:t>
      </w:r>
    </w:p>
    <w:p w14:paraId="37F473F8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</w:p>
    <w:p w14:paraId="0BBEB80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до рішення  сільської ради </w:t>
      </w:r>
    </w:p>
    <w:p w14:paraId="10F0FC8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восьмого скликання від 21.03.2025</w:t>
      </w:r>
    </w:p>
    <w:p w14:paraId="3D6992C6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 w:eastAsia="ru-RU"/>
        </w:rPr>
      </w:pPr>
    </w:p>
    <w:p w14:paraId="1550A07D">
      <w:pPr>
        <w:spacing w:after="0" w:line="240" w:lineRule="auto"/>
        <w:jc w:val="both"/>
        <w:rPr>
          <w:rFonts w:ascii="Times New Roman" w:hAnsi="Times New Roman" w:cs="Times New Roman"/>
          <w:sz w:val="8"/>
          <w:szCs w:val="28"/>
          <w:lang w:val="uk-UA" w:eastAsia="ru-RU"/>
        </w:rPr>
      </w:pPr>
    </w:p>
    <w:p w14:paraId="41841BEA">
      <w:pPr>
        <w:pStyle w:val="1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Паспорт Програми </w:t>
      </w:r>
    </w:p>
    <w:p w14:paraId="650F5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>розвитку культури, туризму, фізичної культури і спорту та окремих заходів діяльності комунального закладу «Центр культури, дозвілля та спорту» Попівської сільської ради Конотопського району Сумської області на 2025 рік у новій редакції (далі – Програма)</w:t>
      </w:r>
    </w:p>
    <w:tbl>
      <w:tblPr>
        <w:tblStyle w:val="6"/>
        <w:tblpPr w:leftFromText="180" w:rightFromText="180" w:vertAnchor="text" w:horzAnchor="margin" w:tblpY="114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3324"/>
        <w:gridCol w:w="5760"/>
      </w:tblGrid>
      <w:tr w14:paraId="7E24D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1EFE5B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1.</w:t>
            </w:r>
          </w:p>
        </w:tc>
        <w:tc>
          <w:tcPr>
            <w:tcW w:w="3324" w:type="dxa"/>
          </w:tcPr>
          <w:p w14:paraId="252B41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Ініціатор розроблення</w:t>
            </w:r>
          </w:p>
          <w:p w14:paraId="5D1960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vAlign w:val="center"/>
          </w:tcPr>
          <w:p w14:paraId="271981E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Апарат Попівської сільської ради Конотопського району Сумської області</w:t>
            </w:r>
          </w:p>
        </w:tc>
      </w:tr>
      <w:tr w14:paraId="3E7B4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33EBCB4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2.</w:t>
            </w:r>
          </w:p>
        </w:tc>
        <w:tc>
          <w:tcPr>
            <w:tcW w:w="3324" w:type="dxa"/>
          </w:tcPr>
          <w:p w14:paraId="33C54FF8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Дата, номер і назва      розпорядчого документа </w:t>
            </w:r>
          </w:p>
          <w:p w14:paraId="54B24AD3">
            <w:pPr>
              <w:tabs>
                <w:tab w:val="left" w:pos="397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органу виконавчої влади про розроблення          Програми</w:t>
            </w:r>
          </w:p>
        </w:tc>
        <w:tc>
          <w:tcPr>
            <w:tcW w:w="5760" w:type="dxa"/>
          </w:tcPr>
          <w:p w14:paraId="26176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Розпорядження  Попівського сільського голови  від 26.11.2024  №256-ОД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«Про розроблення  проєкту Програми  розвитку культури, туризму, фізичної культури і спорту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та окремих заходів діяльності комунального закладу «Центр культури, дозвілля та спорту»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Попівської сільської ради Конотопського району Сумської області на 2025 рік»</w:t>
            </w:r>
          </w:p>
        </w:tc>
      </w:tr>
      <w:tr w14:paraId="45F99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444BE64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3.</w:t>
            </w:r>
          </w:p>
        </w:tc>
        <w:tc>
          <w:tcPr>
            <w:tcW w:w="3324" w:type="dxa"/>
          </w:tcPr>
          <w:p w14:paraId="69002A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760" w:type="dxa"/>
          </w:tcPr>
          <w:p w14:paraId="73ACEF5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14:paraId="463E6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7A31CAF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4.</w:t>
            </w:r>
          </w:p>
        </w:tc>
        <w:tc>
          <w:tcPr>
            <w:tcW w:w="3324" w:type="dxa"/>
          </w:tcPr>
          <w:p w14:paraId="5B3EE7B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Співрозробники         Програми</w:t>
            </w:r>
          </w:p>
        </w:tc>
        <w:tc>
          <w:tcPr>
            <w:tcW w:w="5760" w:type="dxa"/>
            <w:vAlign w:val="center"/>
          </w:tcPr>
          <w:p w14:paraId="46F3C46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-</w:t>
            </w:r>
          </w:p>
        </w:tc>
      </w:tr>
      <w:tr w14:paraId="45B90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5EE99A3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5.</w:t>
            </w:r>
          </w:p>
        </w:tc>
        <w:tc>
          <w:tcPr>
            <w:tcW w:w="3324" w:type="dxa"/>
          </w:tcPr>
          <w:p w14:paraId="4633392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            виконавець  Програми</w:t>
            </w:r>
          </w:p>
        </w:tc>
        <w:tc>
          <w:tcPr>
            <w:tcW w:w="5760" w:type="dxa"/>
          </w:tcPr>
          <w:p w14:paraId="713E086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Апарат Попівської сільської ради Конотопського району Сумської області,  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14:paraId="0CF5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72840CE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6.</w:t>
            </w:r>
          </w:p>
        </w:tc>
        <w:tc>
          <w:tcPr>
            <w:tcW w:w="3324" w:type="dxa"/>
          </w:tcPr>
          <w:p w14:paraId="69BF77A6">
            <w:pPr>
              <w:spacing w:after="0" w:line="240" w:lineRule="auto"/>
              <w:ind w:right="-5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760" w:type="dxa"/>
          </w:tcPr>
          <w:p w14:paraId="7F29790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Апарат Попівської сільської ради Конотопського району Сумської області,  комунальний заклад «Центр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культури, дозвілля та спорту» Попівської сільської ради Конотопського району Сумської області</w:t>
            </w:r>
          </w:p>
        </w:tc>
      </w:tr>
      <w:tr w14:paraId="2C234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5A80CEC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7.</w:t>
            </w:r>
          </w:p>
        </w:tc>
        <w:tc>
          <w:tcPr>
            <w:tcW w:w="3324" w:type="dxa"/>
          </w:tcPr>
          <w:p w14:paraId="6E839E22">
            <w:pPr>
              <w:spacing w:after="0" w:line="240" w:lineRule="auto"/>
              <w:ind w:left="-54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Терміни реалізації </w:t>
            </w:r>
          </w:p>
          <w:p w14:paraId="2A77017E">
            <w:pPr>
              <w:spacing w:after="0" w:line="240" w:lineRule="auto"/>
              <w:ind w:left="-54" w:right="-8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  <w:vAlign w:val="center"/>
          </w:tcPr>
          <w:p w14:paraId="301D8F7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2025 рік</w:t>
            </w:r>
          </w:p>
        </w:tc>
      </w:tr>
      <w:tr w14:paraId="50A98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27C8125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8.</w:t>
            </w:r>
          </w:p>
        </w:tc>
        <w:tc>
          <w:tcPr>
            <w:tcW w:w="3324" w:type="dxa"/>
          </w:tcPr>
          <w:p w14:paraId="55AEC718">
            <w:pPr>
              <w:spacing w:after="0" w:line="240" w:lineRule="auto"/>
              <w:ind w:left="-5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Перелік  місцевих бюджетів, які беруть участь у виконанні </w:t>
            </w:r>
          </w:p>
          <w:p w14:paraId="1E7B7C24">
            <w:pPr>
              <w:spacing w:after="0" w:line="240" w:lineRule="auto"/>
              <w:ind w:left="-54"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Програми</w:t>
            </w:r>
          </w:p>
        </w:tc>
        <w:tc>
          <w:tcPr>
            <w:tcW w:w="5760" w:type="dxa"/>
          </w:tcPr>
          <w:p w14:paraId="2A44DC3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Бюджет Попівської сільської територіальної громади</w:t>
            </w:r>
          </w:p>
        </w:tc>
      </w:tr>
      <w:tr w14:paraId="4D02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 w14:paraId="73631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324" w:type="dxa"/>
          </w:tcPr>
          <w:p w14:paraId="3FC070A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14:paraId="71644BB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5760" w:type="dxa"/>
            <w:vAlign w:val="center"/>
          </w:tcPr>
          <w:p w14:paraId="52DF84D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106144147</w:t>
            </w:r>
          </w:p>
        </w:tc>
      </w:tr>
      <w:tr w14:paraId="143F7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636" w:type="dxa"/>
          </w:tcPr>
          <w:p w14:paraId="7E277CC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9.1.</w:t>
            </w:r>
          </w:p>
        </w:tc>
        <w:tc>
          <w:tcPr>
            <w:tcW w:w="3324" w:type="dxa"/>
          </w:tcPr>
          <w:p w14:paraId="41C4CE77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Кошти бюджету </w:t>
            </w: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 xml:space="preserve"> Попівської сільської територіальної громади, всього:</w:t>
            </w:r>
          </w:p>
          <w:p w14:paraId="3BB68FE4">
            <w:pPr>
              <w:spacing w:after="0" w:line="240" w:lineRule="auto"/>
              <w:ind w:right="-108"/>
              <w:rPr>
                <w:rFonts w:ascii="Times New Roman" w:hAnsi="Times New Roman" w:cs="Times New Roman"/>
                <w:iCs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lang w:val="uk-UA"/>
              </w:rPr>
              <w:t>у тому числі:</w:t>
            </w:r>
          </w:p>
          <w:p w14:paraId="0F030C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рахунок субвенції з державного бюджету місцевим бюджетам на реалізацію публічних інвестиційних проектів  у сфері охорони здоров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 </w:t>
            </w:r>
          </w:p>
        </w:tc>
        <w:tc>
          <w:tcPr>
            <w:tcW w:w="5760" w:type="dxa"/>
            <w:vAlign w:val="center"/>
          </w:tcPr>
          <w:p w14:paraId="2AD789E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8"/>
                <w:lang w:val="uk-UA"/>
                <w14:textFill>
                  <w14:solidFill>
                    <w14:schemeClr w14:val="tx1"/>
                  </w14:solidFill>
                </w14:textFill>
              </w:rPr>
              <w:t>106144147</w:t>
            </w:r>
          </w:p>
          <w:p w14:paraId="184D9CC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lang w:val="en-US"/>
              </w:rPr>
            </w:pPr>
          </w:p>
          <w:p w14:paraId="1A298C3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lang w:val="en-US"/>
              </w:rPr>
            </w:pPr>
          </w:p>
          <w:p w14:paraId="5FDDBEA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lang w:val="en-US"/>
              </w:rPr>
            </w:pPr>
          </w:p>
          <w:p w14:paraId="27FD84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100000000</w:t>
            </w:r>
          </w:p>
        </w:tc>
      </w:tr>
    </w:tbl>
    <w:p w14:paraId="608420CA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14:paraId="44B204FB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Визначення проблеми, на розв’язання якої спрямована Програма</w:t>
      </w:r>
    </w:p>
    <w:p w14:paraId="3EB87533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16"/>
          <w:szCs w:val="28"/>
        </w:rPr>
      </w:pPr>
    </w:p>
    <w:p w14:paraId="1FFA2995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"/>
          <w:szCs w:val="28"/>
        </w:rPr>
      </w:pPr>
    </w:p>
    <w:p w14:paraId="7F592F0A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"/>
          <w:szCs w:val="28"/>
        </w:rPr>
      </w:pPr>
    </w:p>
    <w:p w14:paraId="7F3DE0FB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Proxima Nova" w:hAnsi="Proxima Nova"/>
          <w:color w:val="auto"/>
          <w:spacing w:val="4"/>
          <w:sz w:val="28"/>
          <w:szCs w:val="28"/>
          <w:shd w:val="clear" w:color="auto" w:fill="FFFFFF"/>
        </w:rPr>
        <w:t xml:space="preserve">     Сьогодення диктує нові умови функціонального призначення закладів культури  та змістовності їх роботи у  житті сучасного суспільства – від початку повномасштабного російського вторгнення заклади культури Попівської сільської ради адаптувалися до нових реалій і культурне життя громади  орієнтоване на підтримку  Збройних Сил України.</w:t>
      </w:r>
    </w:p>
    <w:p w14:paraId="5941017C">
      <w:pPr>
        <w:pStyle w:val="2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Поряд з цим,</w:t>
      </w:r>
      <w:r>
        <w:rPr>
          <w:rFonts w:ascii="Times New Roman" w:hAnsi="Times New Roman"/>
          <w:sz w:val="28"/>
          <w:szCs w:val="28"/>
          <w:lang w:val="uk-UA"/>
        </w:rPr>
        <w:t xml:space="preserve"> актуальним питанням є охорона та збереження культурної спадщини краю, робота з питань дерусифікації та позбавлення наслідків колоніального минулого.</w:t>
      </w:r>
    </w:p>
    <w:p w14:paraId="1CE241F2">
      <w:pPr>
        <w:pStyle w:val="25"/>
        <w:ind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 xml:space="preserve">Потребує 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поновленн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я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матеріально-технічн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баз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комунального закладу «Центр культури, дозвілля та спорту» Попівської сільської ради Конотопського району Сумської області</w:t>
      </w:r>
      <w:r>
        <w:rPr>
          <w:rFonts w:ascii="Times New Roman" w:hAnsi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.</w:t>
      </w:r>
    </w:p>
    <w:p w14:paraId="1B81398A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Ураховуючи виклики сьогодення, необхідно якнайбільше уваги приділити національно-патріотичному вихованню, вшануванню пам’яті про полеглих захисників і захисниць України, формуванню громадянської позиції, шанобливого ставлення до Героїв.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Ураховуючи виклики сьогодення,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Фу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Футбольна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Актуальним питанням залишається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Необхідно </w:t>
      </w:r>
    </w:p>
    <w:p w14:paraId="704B12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Важливо забезпечити цілеспрямовану орієнтацію на формування у мешканців громади поваги до національної культури та народних традицій,  розвиток почуттів патріотизму, національної свідомості у підростаючого покоління, популяризацію унікального туристичного ресурсу, поліпшення результатів виступів спортсменів та команд в районних змаганнях, забезпечення розвитку всіх напрямків фізичної культури. </w:t>
      </w:r>
    </w:p>
    <w:p w14:paraId="0E560B61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Програмна підтримка  допоможе вдосконалити форми і методи проведення заходів, присвячених державним та місцевим святам, концертів, тематичних заходів, забезпечить збереження нематеріальної та історико-культурної спадщини, розвиток народної аматорської творчості, музейної справи, бібліотечної діяльності, сприятиме створенню якісного туристичного продукту, максимально сприятливих умов для розвитку фізичної культури та спорту.</w:t>
      </w:r>
    </w:p>
    <w:p w14:paraId="61A8A9BF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Збройна агресія російської федерації проти України та тимчасова окупація частини її території призвела до руйнування значної кількості житла громадян України та порушення інших фундаментальних прав людини, таких як життя і здоров’я, честь і гідність, недоторканість і безпека. В умовах загроз воєнного характеру актуальним питанням є приведення в належний стан найпростіших укриттів з метою захисту та безпеки населення громади, працівників закладів культури.</w:t>
      </w:r>
    </w:p>
    <w:p w14:paraId="3FB4F556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умовах воєнного сьогодення важливим завданням є забезпечення підтримки ментального здоров’я, мінімізації ризиків психологічної травматизації, створення умов для реабілітації ветеранів, захисників і захисниць нашої країни та членів їх родин, дітей пільгових категорій, цивільного населення з деокупованих територій.</w:t>
      </w:r>
    </w:p>
    <w:p w14:paraId="18021A07">
      <w:pPr>
        <w:pStyle w:val="16"/>
        <w:tabs>
          <w:tab w:val="left" w:pos="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D07BB76">
      <w:pPr>
        <w:pStyle w:val="15"/>
        <w:tabs>
          <w:tab w:val="left" w:pos="426"/>
        </w:tabs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3. Визначення мети Програми</w:t>
      </w:r>
    </w:p>
    <w:p w14:paraId="5F217121">
      <w:pPr>
        <w:pStyle w:val="15"/>
        <w:tabs>
          <w:tab w:val="left" w:pos="426"/>
        </w:tabs>
        <w:spacing w:after="0" w:line="240" w:lineRule="auto"/>
        <w:ind w:left="567"/>
        <w:rPr>
          <w:rFonts w:ascii="Times New Roman" w:hAnsi="Times New Roman" w:cs="Times New Roman"/>
          <w:b/>
          <w:sz w:val="18"/>
          <w:szCs w:val="28"/>
          <w:lang w:val="uk-UA"/>
        </w:rPr>
      </w:pPr>
    </w:p>
    <w:p w14:paraId="3DF86B9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Метою Програми є організаційне забезпечення реалізації стратегічних         цілей державної політики у сфері культури, туризму, фізичної культури і спорту, забезпечення  належних умов для тимчасового перебування внутрішньо переміщених (евакуйованих) осіб на території Попівської сільської ради, зокрема:</w:t>
      </w:r>
    </w:p>
    <w:p w14:paraId="26CAD1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максимально сприятливих умов для проведення культурно-масових заходів національно-патріотичного спрямування, забезпечення широкого доступу до культурних надбань, розвиток творчих ініціатив з урахуванням місцевих особливостей; </w:t>
      </w:r>
    </w:p>
    <w:p w14:paraId="73EE6AE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нематеріальної культурної спадщини;</w:t>
      </w:r>
    </w:p>
    <w:p w14:paraId="7F6BF7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бібліотечного середовища з високим рівнем комфортності надання інформаційних послуг для всіх соціальних груп населення;</w:t>
      </w:r>
    </w:p>
    <w:p w14:paraId="155402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розвиток музейної справи;</w:t>
      </w:r>
    </w:p>
    <w:p w14:paraId="329242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популяризація  туристичних ресурсів;</w:t>
      </w:r>
    </w:p>
    <w:p w14:paraId="1C829A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культурної спадщини;</w:t>
      </w:r>
    </w:p>
    <w:p w14:paraId="40F419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умов для формування ціннісних орієнтирів на прикладах мужності та героїзму захисників і захисниць України, шанобливого ставлення до Героїв, національно-патріотичної свідомості громадян;</w:t>
      </w:r>
    </w:p>
    <w:p w14:paraId="185CD0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значимості фізкультури і спорту як важливої складової у формуванні здорового способу життя, підтримка спортивних змагань;</w:t>
      </w:r>
    </w:p>
    <w:p w14:paraId="1F7A6ED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облаштування місць тимчасового перебування внутрішньо переміщених (евакуйованих) осіб, створення Центру відновлення здоров</w:t>
      </w:r>
      <w:r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я;</w:t>
      </w:r>
    </w:p>
    <w:p w14:paraId="402E9C4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покращення матеріально-технічної бази;</w:t>
      </w:r>
    </w:p>
    <w:p w14:paraId="66CAA0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заходів безпеки та захисту.</w:t>
      </w:r>
    </w:p>
    <w:p w14:paraId="010054CE">
      <w:pPr>
        <w:spacing w:after="0" w:line="240" w:lineRule="auto"/>
        <w:rPr>
          <w:sz w:val="18"/>
          <w:szCs w:val="28"/>
          <w:lang w:val="uk-UA"/>
        </w:rPr>
      </w:pPr>
    </w:p>
    <w:p w14:paraId="1BF2AD08">
      <w:pPr>
        <w:spacing w:after="0" w:line="240" w:lineRule="auto"/>
        <w:rPr>
          <w:sz w:val="2"/>
          <w:szCs w:val="28"/>
          <w:lang w:val="uk-UA"/>
        </w:rPr>
      </w:pPr>
    </w:p>
    <w:p w14:paraId="064B56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4. Обґрунтування шляхів і засобів розв’язання проблеми, обсяги та джерела фінансування, строки та етапи виконання Програми</w:t>
      </w:r>
    </w:p>
    <w:p w14:paraId="24C12850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14:paraId="0B3D6D94">
      <w:pPr>
        <w:pStyle w:val="1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"/>
          <w:szCs w:val="28"/>
          <w:lang w:val="uk-UA"/>
        </w:rPr>
      </w:pPr>
    </w:p>
    <w:p w14:paraId="7E5E2D54">
      <w:pPr>
        <w:pStyle w:val="15"/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6"/>
          <w:szCs w:val="24"/>
          <w:lang w:val="uk-UA"/>
        </w:rPr>
      </w:pPr>
    </w:p>
    <w:p w14:paraId="07CCE758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>Ураховуючи основні проблеми у галузі культури, туризму, фізичної культури і спорту, захисту населення  пропонується їх реалізувати шляхом:</w:t>
      </w:r>
    </w:p>
    <w:p w14:paraId="6A5F7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1) надання культурницьких послуг з урахуванням вимог сьогодення;</w:t>
      </w:r>
    </w:p>
    <w:p w14:paraId="4DEE8D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2) збереження та відродження традиційної народної культури, її самобутності;</w:t>
      </w:r>
    </w:p>
    <w:p w14:paraId="173C83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3) удосконалення бібліотечної справи;</w:t>
      </w:r>
    </w:p>
    <w:p w14:paraId="406B01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4) розвитку та підтримки музейної діяльності;</w:t>
      </w:r>
    </w:p>
    <w:p w14:paraId="2B6FDB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5) здійснення популяризації туристичних ресурсів краю;</w:t>
      </w:r>
    </w:p>
    <w:p w14:paraId="38898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6) збереження культурної спадщини;</w:t>
      </w:r>
    </w:p>
    <w:p w14:paraId="59A75B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7) формування української громадянської ідентичності, вшанування захисників і захисниць України, які полягли у боротьбі за захист незалежності та територіальної цілісності України;</w:t>
      </w:r>
    </w:p>
    <w:p w14:paraId="4FA8A0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8) створення умов для розвитку фізичної культури та спорту  з урахуванням інтересів та індивідуальних особливостей кожного жителя;</w:t>
      </w:r>
    </w:p>
    <w:p w14:paraId="26B97D1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...</w:t>
      </w:r>
      <w:r>
        <w:rPr>
          <w:rFonts w:ascii="Times New Roman" w:hAnsi="Times New Roman" w:cs="Times New Roman"/>
          <w:sz w:val="28"/>
          <w:szCs w:val="28"/>
          <w:lang w:val="uk-UA"/>
        </w:rPr>
        <w:t>10) покращення матеріально-технічної бази;</w:t>
      </w:r>
    </w:p>
    <w:p w14:paraId="43D38F0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11) облаштування найпростіших укриттів.</w:t>
      </w:r>
    </w:p>
    <w:p w14:paraId="1439471B">
      <w:pPr>
        <w:pStyle w:val="1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Заходи Програми передбачено реалізувати за рахунок коштів бюджету Попівської сільської територіальної громади у розмірі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106144147</w:t>
      </w:r>
      <w:r>
        <w:rPr>
          <w:rFonts w:ascii="Times New Roman" w:hAnsi="Times New Roman" w:cs="Times New Roman"/>
          <w:iCs/>
          <w:color w:val="000000" w:themeColor="text1"/>
          <w:sz w:val="28"/>
          <w:lang w:val="uk-U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  <w14:textFill>
            <w14:solidFill>
              <w14:schemeClr w14:val="tx1"/>
            </w14:solidFill>
          </w14:textFill>
        </w:rPr>
        <w:t>грн.</w:t>
      </w:r>
    </w:p>
    <w:p w14:paraId="36C3274F">
      <w:pPr>
        <w:pStyle w:val="15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Ресурсне забезпечення Програми наведено в таблиці.</w:t>
      </w:r>
    </w:p>
    <w:p w14:paraId="37D28516">
      <w:pPr>
        <w:pStyle w:val="1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745D021">
      <w:pPr>
        <w:spacing w:after="0" w:line="240" w:lineRule="auto"/>
        <w:rPr>
          <w:rFonts w:ascii="Times New Roman" w:hAnsi="Times New Roman" w:cs="Times New Roman"/>
          <w:b/>
          <w:sz w:val="20"/>
          <w:szCs w:val="28"/>
          <w:lang w:val="uk-UA"/>
        </w:rPr>
      </w:pPr>
    </w:p>
    <w:p w14:paraId="17C792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 Перелік завдань і заходів Програми та результативні показники</w:t>
      </w:r>
    </w:p>
    <w:p w14:paraId="256D1888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8"/>
          <w:lang w:val="uk-UA"/>
        </w:rPr>
      </w:pPr>
    </w:p>
    <w:p w14:paraId="22ED9B69">
      <w:pPr>
        <w:pStyle w:val="15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завданнями Програми є:</w:t>
      </w:r>
    </w:p>
    <w:p w14:paraId="7724720B">
      <w:pPr>
        <w:pStyle w:val="1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формування культурного простору, створення умов для творчого самовираження,  підтримка аматорського мистецтва;</w:t>
      </w:r>
    </w:p>
    <w:p w14:paraId="3E1B2372">
      <w:pPr>
        <w:pStyle w:val="1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збереження нематеріальної культурної спадщини;</w:t>
      </w:r>
    </w:p>
    <w:p w14:paraId="250B4B1C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удосконалення бібліотечної справи;</w:t>
      </w:r>
    </w:p>
    <w:p w14:paraId="01E60C41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подальшого розвитку музеїв;</w:t>
      </w:r>
    </w:p>
    <w:p w14:paraId="722AADCB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популяризація  туристичних ресурсів краю;</w:t>
      </w:r>
    </w:p>
    <w:p w14:paraId="603F6C36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збереження культурної спадщини громади;</w:t>
      </w:r>
    </w:p>
    <w:p w14:paraId="232AF902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створення умов  для формування ціннісних орієнтирів на прикладах мужності та героїзму захисників і захисниць, вшанування пам’яті загиблих Героїв, які полягли в боротьбі за захист незалежності та територіальної цілісності України;</w:t>
      </w:r>
    </w:p>
    <w:p w14:paraId="1382D571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охоплення громадян фізкультурно-оздоровчою та спортивною роботою,  поліпшення результату виступу  команд в районних  змаганнях;</w:t>
      </w:r>
    </w:p>
    <w:p w14:paraId="58D36250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...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, створення належних умов для тимчасового перебування, забезпечення базових потреб внутрішньо переміщених (евакуйованих) осіб,   покращення матеріально-технічної бази;</w:t>
      </w:r>
    </w:p>
    <w:p w14:paraId="5FD4C83F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облаштування найпростіших укриттів.</w:t>
      </w:r>
    </w:p>
    <w:p w14:paraId="50834192">
      <w:pPr>
        <w:pStyle w:val="1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Результатом Програми стане підвищення ролі культури у розвитку громадянського  суспільства, національно-патріотичного виховання, формуванні української громадянської  ідентичності, шанобливого ставлення до захисників і захисниць України, 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 бібліотечної справи, музейної сфери, популяризація культурної спадщини краю, створення якісного туристичного продукту,  підвищення рівня охоплення населення фізичною культурою і спортом, вирішення проблеми забезпечення умовами для тимчасового проживання внутрішньо переміщених (евакуйованих) осіб, підтримка ментального здоров’я.</w:t>
      </w:r>
    </w:p>
    <w:p w14:paraId="00B925D8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0"/>
          <w:szCs w:val="28"/>
          <w:lang w:val="uk-UA"/>
        </w:rPr>
      </w:pPr>
    </w:p>
    <w:p w14:paraId="038D930C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4"/>
          <w:szCs w:val="28"/>
          <w:lang w:val="uk-UA"/>
        </w:rPr>
      </w:pPr>
    </w:p>
    <w:p w14:paraId="6C9BC81B">
      <w:pPr>
        <w:pStyle w:val="15"/>
        <w:ind w:left="35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6. Напрямки діяльності та заходи Програми</w:t>
      </w:r>
    </w:p>
    <w:p w14:paraId="6754D7E1">
      <w:pPr>
        <w:pStyle w:val="15"/>
        <w:ind w:left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Напрямки діяльності та заходи Програми у додатку.</w:t>
      </w:r>
    </w:p>
    <w:p w14:paraId="55C3D53B">
      <w:pPr>
        <w:pStyle w:val="15"/>
        <w:ind w:left="357"/>
        <w:jc w:val="both"/>
        <w:rPr>
          <w:rFonts w:ascii="Times New Roman" w:hAnsi="Times New Roman" w:cs="Times New Roman"/>
          <w:b/>
          <w:sz w:val="10"/>
          <w:szCs w:val="28"/>
          <w:lang w:val="uk-UA"/>
        </w:rPr>
      </w:pPr>
    </w:p>
    <w:p w14:paraId="2888F06D">
      <w:pPr>
        <w:pStyle w:val="15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7. Координація та контроль за ходом виконання Програми</w:t>
      </w:r>
    </w:p>
    <w:p w14:paraId="159A699C">
      <w:pPr>
        <w:pStyle w:val="15"/>
        <w:ind w:left="360"/>
        <w:jc w:val="center"/>
        <w:rPr>
          <w:rFonts w:ascii="Times New Roman" w:hAnsi="Times New Roman" w:cs="Times New Roman"/>
          <w:b/>
          <w:sz w:val="8"/>
          <w:szCs w:val="28"/>
          <w:lang w:val="uk-UA"/>
        </w:rPr>
      </w:pPr>
    </w:p>
    <w:p w14:paraId="7A049333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 виконання Програми здійснюється комунальним закладом «Центр культури, дозвілля та спорту» Попівської сільської ради Конотопського району Сумської області.</w:t>
      </w:r>
    </w:p>
    <w:p w14:paraId="15B16FCA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Комунальний заклад «Центр культури, дозвілля та спорту» Попівської сільської ради Конотопського району Сумської області до 01 березня 2026 року подає інформацію про хід виконання Програми Попівському сільському голові. </w:t>
      </w:r>
    </w:p>
    <w:p w14:paraId="6933BB57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Координує та контролює  хід виконання цієї Програми заступник сільського голови з питань діяльності виконавчих органів ради.</w:t>
      </w:r>
    </w:p>
    <w:p w14:paraId="0AF8D6D9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931DC97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1876BF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Секретар ради                                               Валентина МАЛІГОН</w:t>
      </w:r>
    </w:p>
    <w:p w14:paraId="2D02A99C">
      <w:pPr>
        <w:pStyle w:val="1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12"/>
          <w:szCs w:val="28"/>
          <w:lang w:val="uk-UA"/>
        </w:rPr>
      </w:pPr>
    </w:p>
    <w:p w14:paraId="26EE2C8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</w:t>
      </w:r>
    </w:p>
    <w:p w14:paraId="5C16525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14:paraId="3C1CCB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  <w:sectPr>
          <w:pgSz w:w="11906" w:h="16838"/>
          <w:pgMar w:top="1134" w:right="567" w:bottom="284" w:left="1701" w:header="709" w:footer="709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             </w:t>
      </w:r>
    </w:p>
    <w:p w14:paraId="24A57825">
      <w:pPr>
        <w:keepNext/>
        <w:keepLines/>
        <w:spacing w:after="0" w:line="240" w:lineRule="auto"/>
        <w:rPr>
          <w:lang w:val="uk-UA"/>
        </w:rPr>
      </w:pPr>
    </w:p>
    <w:sectPr>
      <w:pgSz w:w="16838" w:h="11906" w:orient="landscape"/>
      <w:pgMar w:top="426" w:right="1134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Proxima Nov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152F7C"/>
    <w:multiLevelType w:val="multilevel"/>
    <w:tmpl w:val="73152F7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D65"/>
    <w:rsid w:val="00001E68"/>
    <w:rsid w:val="00002E70"/>
    <w:rsid w:val="00006C09"/>
    <w:rsid w:val="000131FB"/>
    <w:rsid w:val="00015CA4"/>
    <w:rsid w:val="00020A31"/>
    <w:rsid w:val="00020B32"/>
    <w:rsid w:val="000232BC"/>
    <w:rsid w:val="00025CA5"/>
    <w:rsid w:val="000260ED"/>
    <w:rsid w:val="00027279"/>
    <w:rsid w:val="00030933"/>
    <w:rsid w:val="00035933"/>
    <w:rsid w:val="000371CC"/>
    <w:rsid w:val="000402F1"/>
    <w:rsid w:val="0004199C"/>
    <w:rsid w:val="000422EF"/>
    <w:rsid w:val="000464A3"/>
    <w:rsid w:val="00061D97"/>
    <w:rsid w:val="00062542"/>
    <w:rsid w:val="00062C83"/>
    <w:rsid w:val="00064D49"/>
    <w:rsid w:val="000677EB"/>
    <w:rsid w:val="00067E23"/>
    <w:rsid w:val="000719D0"/>
    <w:rsid w:val="00072464"/>
    <w:rsid w:val="00081272"/>
    <w:rsid w:val="00081A78"/>
    <w:rsid w:val="000823A6"/>
    <w:rsid w:val="00084BA0"/>
    <w:rsid w:val="00087CAC"/>
    <w:rsid w:val="00090E1B"/>
    <w:rsid w:val="0009129E"/>
    <w:rsid w:val="000936CE"/>
    <w:rsid w:val="000962A5"/>
    <w:rsid w:val="000A0954"/>
    <w:rsid w:val="000A10A3"/>
    <w:rsid w:val="000A138B"/>
    <w:rsid w:val="000A47C6"/>
    <w:rsid w:val="000B14D0"/>
    <w:rsid w:val="000B15D1"/>
    <w:rsid w:val="000B1F59"/>
    <w:rsid w:val="000B675D"/>
    <w:rsid w:val="000B7A3F"/>
    <w:rsid w:val="000C1FE6"/>
    <w:rsid w:val="000C5461"/>
    <w:rsid w:val="000C6C2D"/>
    <w:rsid w:val="000D0125"/>
    <w:rsid w:val="000D14CB"/>
    <w:rsid w:val="000D3DC4"/>
    <w:rsid w:val="000D51F6"/>
    <w:rsid w:val="000D5AA9"/>
    <w:rsid w:val="000D6459"/>
    <w:rsid w:val="000E2500"/>
    <w:rsid w:val="000E265E"/>
    <w:rsid w:val="000E4058"/>
    <w:rsid w:val="000E69B4"/>
    <w:rsid w:val="000E6AEB"/>
    <w:rsid w:val="000E7AFF"/>
    <w:rsid w:val="000F2C20"/>
    <w:rsid w:val="000F58F1"/>
    <w:rsid w:val="0010441F"/>
    <w:rsid w:val="00104502"/>
    <w:rsid w:val="0010777B"/>
    <w:rsid w:val="0011005B"/>
    <w:rsid w:val="00110993"/>
    <w:rsid w:val="00113084"/>
    <w:rsid w:val="00114F10"/>
    <w:rsid w:val="00117433"/>
    <w:rsid w:val="00120B55"/>
    <w:rsid w:val="00120CC6"/>
    <w:rsid w:val="00121994"/>
    <w:rsid w:val="00125330"/>
    <w:rsid w:val="00125D3F"/>
    <w:rsid w:val="001305E4"/>
    <w:rsid w:val="00131B61"/>
    <w:rsid w:val="0013536D"/>
    <w:rsid w:val="00143DBB"/>
    <w:rsid w:val="00153400"/>
    <w:rsid w:val="001539DF"/>
    <w:rsid w:val="00153DF5"/>
    <w:rsid w:val="0015417E"/>
    <w:rsid w:val="00155DB2"/>
    <w:rsid w:val="001579BD"/>
    <w:rsid w:val="00160D85"/>
    <w:rsid w:val="0016174A"/>
    <w:rsid w:val="001628F6"/>
    <w:rsid w:val="00163B6C"/>
    <w:rsid w:val="00166433"/>
    <w:rsid w:val="001672BB"/>
    <w:rsid w:val="00173A69"/>
    <w:rsid w:val="00176445"/>
    <w:rsid w:val="001776B6"/>
    <w:rsid w:val="00180736"/>
    <w:rsid w:val="00183CEE"/>
    <w:rsid w:val="00185F3F"/>
    <w:rsid w:val="0019006F"/>
    <w:rsid w:val="0019298D"/>
    <w:rsid w:val="00193735"/>
    <w:rsid w:val="0019662F"/>
    <w:rsid w:val="001A1855"/>
    <w:rsid w:val="001A195D"/>
    <w:rsid w:val="001B1012"/>
    <w:rsid w:val="001B2611"/>
    <w:rsid w:val="001B2AED"/>
    <w:rsid w:val="001C4036"/>
    <w:rsid w:val="001C6D90"/>
    <w:rsid w:val="001D10B4"/>
    <w:rsid w:val="001D279B"/>
    <w:rsid w:val="001D2AC6"/>
    <w:rsid w:val="001D39E4"/>
    <w:rsid w:val="001D3FED"/>
    <w:rsid w:val="001D6D3E"/>
    <w:rsid w:val="001E1430"/>
    <w:rsid w:val="001E28F5"/>
    <w:rsid w:val="001E3477"/>
    <w:rsid w:val="001E4D00"/>
    <w:rsid w:val="001E60BA"/>
    <w:rsid w:val="001F22DF"/>
    <w:rsid w:val="0020122D"/>
    <w:rsid w:val="002017EC"/>
    <w:rsid w:val="0020357B"/>
    <w:rsid w:val="0021104D"/>
    <w:rsid w:val="00214335"/>
    <w:rsid w:val="00215333"/>
    <w:rsid w:val="00217C22"/>
    <w:rsid w:val="00223193"/>
    <w:rsid w:val="0022343D"/>
    <w:rsid w:val="0022396E"/>
    <w:rsid w:val="00230890"/>
    <w:rsid w:val="00233C5C"/>
    <w:rsid w:val="00234B79"/>
    <w:rsid w:val="002366E7"/>
    <w:rsid w:val="00236BFB"/>
    <w:rsid w:val="00236E21"/>
    <w:rsid w:val="0025035B"/>
    <w:rsid w:val="002526C3"/>
    <w:rsid w:val="00253A52"/>
    <w:rsid w:val="00257A02"/>
    <w:rsid w:val="002613DE"/>
    <w:rsid w:val="002619CB"/>
    <w:rsid w:val="00266021"/>
    <w:rsid w:val="0027123A"/>
    <w:rsid w:val="00273170"/>
    <w:rsid w:val="00281CE6"/>
    <w:rsid w:val="00282411"/>
    <w:rsid w:val="00287898"/>
    <w:rsid w:val="00291A01"/>
    <w:rsid w:val="00291D2D"/>
    <w:rsid w:val="002A2D63"/>
    <w:rsid w:val="002A7EF8"/>
    <w:rsid w:val="002C0254"/>
    <w:rsid w:val="002C4276"/>
    <w:rsid w:val="002C4EEC"/>
    <w:rsid w:val="002C7B89"/>
    <w:rsid w:val="002D18D3"/>
    <w:rsid w:val="002D2283"/>
    <w:rsid w:val="002D2FEB"/>
    <w:rsid w:val="002D4322"/>
    <w:rsid w:val="002D572A"/>
    <w:rsid w:val="002E11F1"/>
    <w:rsid w:val="002E1504"/>
    <w:rsid w:val="002E19C7"/>
    <w:rsid w:val="002E3641"/>
    <w:rsid w:val="002F0658"/>
    <w:rsid w:val="002F0854"/>
    <w:rsid w:val="002F4664"/>
    <w:rsid w:val="002F4A3A"/>
    <w:rsid w:val="002F4B72"/>
    <w:rsid w:val="002F570A"/>
    <w:rsid w:val="00301F96"/>
    <w:rsid w:val="003042AD"/>
    <w:rsid w:val="003119A0"/>
    <w:rsid w:val="003130CF"/>
    <w:rsid w:val="003137C0"/>
    <w:rsid w:val="003159CD"/>
    <w:rsid w:val="00315F77"/>
    <w:rsid w:val="00320049"/>
    <w:rsid w:val="0034261E"/>
    <w:rsid w:val="00347B88"/>
    <w:rsid w:val="003606AD"/>
    <w:rsid w:val="0036239A"/>
    <w:rsid w:val="00362901"/>
    <w:rsid w:val="0036297B"/>
    <w:rsid w:val="003632F4"/>
    <w:rsid w:val="00365438"/>
    <w:rsid w:val="00367076"/>
    <w:rsid w:val="003749CA"/>
    <w:rsid w:val="00377610"/>
    <w:rsid w:val="00377789"/>
    <w:rsid w:val="003818C1"/>
    <w:rsid w:val="003820F1"/>
    <w:rsid w:val="00386541"/>
    <w:rsid w:val="0038783A"/>
    <w:rsid w:val="003904E0"/>
    <w:rsid w:val="00391E8D"/>
    <w:rsid w:val="00392106"/>
    <w:rsid w:val="00393DDF"/>
    <w:rsid w:val="003950B8"/>
    <w:rsid w:val="00395596"/>
    <w:rsid w:val="003A1271"/>
    <w:rsid w:val="003A3A31"/>
    <w:rsid w:val="003A3BF6"/>
    <w:rsid w:val="003A5BE9"/>
    <w:rsid w:val="003A6519"/>
    <w:rsid w:val="003A7F51"/>
    <w:rsid w:val="003B539F"/>
    <w:rsid w:val="003C0C40"/>
    <w:rsid w:val="003C0FD4"/>
    <w:rsid w:val="003C15CF"/>
    <w:rsid w:val="003C21B7"/>
    <w:rsid w:val="003C32E2"/>
    <w:rsid w:val="003D5165"/>
    <w:rsid w:val="003D70B7"/>
    <w:rsid w:val="003E1070"/>
    <w:rsid w:val="003E198C"/>
    <w:rsid w:val="003E3D09"/>
    <w:rsid w:val="003E4E7C"/>
    <w:rsid w:val="003F5C7B"/>
    <w:rsid w:val="004031C2"/>
    <w:rsid w:val="00403FB4"/>
    <w:rsid w:val="00404F64"/>
    <w:rsid w:val="0041073C"/>
    <w:rsid w:val="00421066"/>
    <w:rsid w:val="00421F92"/>
    <w:rsid w:val="004252FB"/>
    <w:rsid w:val="00425963"/>
    <w:rsid w:val="00425F61"/>
    <w:rsid w:val="00425F9D"/>
    <w:rsid w:val="00426D9D"/>
    <w:rsid w:val="004276EF"/>
    <w:rsid w:val="004333A3"/>
    <w:rsid w:val="004375FB"/>
    <w:rsid w:val="0044070A"/>
    <w:rsid w:val="00443FD6"/>
    <w:rsid w:val="0044613C"/>
    <w:rsid w:val="00446A21"/>
    <w:rsid w:val="00447809"/>
    <w:rsid w:val="00452275"/>
    <w:rsid w:val="00452703"/>
    <w:rsid w:val="00455F0A"/>
    <w:rsid w:val="00460855"/>
    <w:rsid w:val="00462864"/>
    <w:rsid w:val="00462D21"/>
    <w:rsid w:val="00463E77"/>
    <w:rsid w:val="004667E3"/>
    <w:rsid w:val="00474AA2"/>
    <w:rsid w:val="004768BB"/>
    <w:rsid w:val="00477430"/>
    <w:rsid w:val="004801CA"/>
    <w:rsid w:val="00485E96"/>
    <w:rsid w:val="00494DFC"/>
    <w:rsid w:val="00495062"/>
    <w:rsid w:val="00495273"/>
    <w:rsid w:val="00497150"/>
    <w:rsid w:val="004A007A"/>
    <w:rsid w:val="004A2D1F"/>
    <w:rsid w:val="004A40FA"/>
    <w:rsid w:val="004A4B9F"/>
    <w:rsid w:val="004A7593"/>
    <w:rsid w:val="004B1457"/>
    <w:rsid w:val="004B5073"/>
    <w:rsid w:val="004B5D9C"/>
    <w:rsid w:val="004B6AD5"/>
    <w:rsid w:val="004B7269"/>
    <w:rsid w:val="004C2116"/>
    <w:rsid w:val="004C22C0"/>
    <w:rsid w:val="004C2557"/>
    <w:rsid w:val="004C3E77"/>
    <w:rsid w:val="004C570F"/>
    <w:rsid w:val="004C5E54"/>
    <w:rsid w:val="004C5E6D"/>
    <w:rsid w:val="004D1BAD"/>
    <w:rsid w:val="004D21DA"/>
    <w:rsid w:val="004D3CAE"/>
    <w:rsid w:val="004D5B15"/>
    <w:rsid w:val="004D77CB"/>
    <w:rsid w:val="004E3D41"/>
    <w:rsid w:val="004E483A"/>
    <w:rsid w:val="004E50A9"/>
    <w:rsid w:val="004E5163"/>
    <w:rsid w:val="004E5DBF"/>
    <w:rsid w:val="00500BA4"/>
    <w:rsid w:val="00502317"/>
    <w:rsid w:val="00512096"/>
    <w:rsid w:val="005126DB"/>
    <w:rsid w:val="0051570D"/>
    <w:rsid w:val="00522C90"/>
    <w:rsid w:val="00524260"/>
    <w:rsid w:val="00524A7A"/>
    <w:rsid w:val="0053132C"/>
    <w:rsid w:val="005331FE"/>
    <w:rsid w:val="005335A8"/>
    <w:rsid w:val="00536FF3"/>
    <w:rsid w:val="0053771F"/>
    <w:rsid w:val="00537D64"/>
    <w:rsid w:val="005407F3"/>
    <w:rsid w:val="00541471"/>
    <w:rsid w:val="00541529"/>
    <w:rsid w:val="005477BF"/>
    <w:rsid w:val="00550DD6"/>
    <w:rsid w:val="005527B3"/>
    <w:rsid w:val="005550F0"/>
    <w:rsid w:val="0056214A"/>
    <w:rsid w:val="0056690C"/>
    <w:rsid w:val="0057115B"/>
    <w:rsid w:val="00572358"/>
    <w:rsid w:val="0057318D"/>
    <w:rsid w:val="00575C6C"/>
    <w:rsid w:val="00576DAF"/>
    <w:rsid w:val="00582376"/>
    <w:rsid w:val="00582743"/>
    <w:rsid w:val="0058463F"/>
    <w:rsid w:val="005973F4"/>
    <w:rsid w:val="005A07D5"/>
    <w:rsid w:val="005A59F0"/>
    <w:rsid w:val="005B105E"/>
    <w:rsid w:val="005B227B"/>
    <w:rsid w:val="005B3868"/>
    <w:rsid w:val="005B5A83"/>
    <w:rsid w:val="005C26E4"/>
    <w:rsid w:val="005C2B24"/>
    <w:rsid w:val="005C59F1"/>
    <w:rsid w:val="005C7964"/>
    <w:rsid w:val="005D40F6"/>
    <w:rsid w:val="005D52F0"/>
    <w:rsid w:val="005D54F2"/>
    <w:rsid w:val="005D5AD4"/>
    <w:rsid w:val="005E287D"/>
    <w:rsid w:val="005F0D82"/>
    <w:rsid w:val="005F1188"/>
    <w:rsid w:val="005F1D65"/>
    <w:rsid w:val="005F2A90"/>
    <w:rsid w:val="005F59B5"/>
    <w:rsid w:val="005F622F"/>
    <w:rsid w:val="00602E73"/>
    <w:rsid w:val="00604B3E"/>
    <w:rsid w:val="006059BB"/>
    <w:rsid w:val="00606685"/>
    <w:rsid w:val="006072A7"/>
    <w:rsid w:val="00610181"/>
    <w:rsid w:val="006116DC"/>
    <w:rsid w:val="0061191B"/>
    <w:rsid w:val="0061480E"/>
    <w:rsid w:val="006149E4"/>
    <w:rsid w:val="00615951"/>
    <w:rsid w:val="006161F4"/>
    <w:rsid w:val="006210C3"/>
    <w:rsid w:val="006223E0"/>
    <w:rsid w:val="00622FB9"/>
    <w:rsid w:val="00626D9D"/>
    <w:rsid w:val="00631561"/>
    <w:rsid w:val="006349C8"/>
    <w:rsid w:val="00634C8A"/>
    <w:rsid w:val="00635D3F"/>
    <w:rsid w:val="0063604E"/>
    <w:rsid w:val="006366EE"/>
    <w:rsid w:val="0063767A"/>
    <w:rsid w:val="00641DF4"/>
    <w:rsid w:val="00652367"/>
    <w:rsid w:val="006537A5"/>
    <w:rsid w:val="00654F2C"/>
    <w:rsid w:val="006551DF"/>
    <w:rsid w:val="00656E54"/>
    <w:rsid w:val="00657606"/>
    <w:rsid w:val="00661592"/>
    <w:rsid w:val="00661760"/>
    <w:rsid w:val="00663DA6"/>
    <w:rsid w:val="00665ACC"/>
    <w:rsid w:val="0067210B"/>
    <w:rsid w:val="00672874"/>
    <w:rsid w:val="006733B7"/>
    <w:rsid w:val="00673DBF"/>
    <w:rsid w:val="00675211"/>
    <w:rsid w:val="00677487"/>
    <w:rsid w:val="00677ED0"/>
    <w:rsid w:val="00680ED1"/>
    <w:rsid w:val="0068165B"/>
    <w:rsid w:val="00683271"/>
    <w:rsid w:val="00686C05"/>
    <w:rsid w:val="00687E45"/>
    <w:rsid w:val="00690760"/>
    <w:rsid w:val="006962AF"/>
    <w:rsid w:val="00697C54"/>
    <w:rsid w:val="006A285A"/>
    <w:rsid w:val="006A2ACD"/>
    <w:rsid w:val="006A6063"/>
    <w:rsid w:val="006A64DF"/>
    <w:rsid w:val="006A67D0"/>
    <w:rsid w:val="006B19FA"/>
    <w:rsid w:val="006B269F"/>
    <w:rsid w:val="006B36B5"/>
    <w:rsid w:val="006B4507"/>
    <w:rsid w:val="006B46E3"/>
    <w:rsid w:val="006B5BA2"/>
    <w:rsid w:val="006C081D"/>
    <w:rsid w:val="006C34F4"/>
    <w:rsid w:val="006C3B10"/>
    <w:rsid w:val="006E19DC"/>
    <w:rsid w:val="006E37C2"/>
    <w:rsid w:val="006E56DB"/>
    <w:rsid w:val="006E6020"/>
    <w:rsid w:val="006F0670"/>
    <w:rsid w:val="006F1F06"/>
    <w:rsid w:val="006F4687"/>
    <w:rsid w:val="006F5385"/>
    <w:rsid w:val="006F57D7"/>
    <w:rsid w:val="00701BB9"/>
    <w:rsid w:val="00703569"/>
    <w:rsid w:val="00706A41"/>
    <w:rsid w:val="007113DD"/>
    <w:rsid w:val="00712F1D"/>
    <w:rsid w:val="00712FD6"/>
    <w:rsid w:val="007135B7"/>
    <w:rsid w:val="00717636"/>
    <w:rsid w:val="00717E22"/>
    <w:rsid w:val="0074211F"/>
    <w:rsid w:val="007449A6"/>
    <w:rsid w:val="0075024C"/>
    <w:rsid w:val="00751046"/>
    <w:rsid w:val="00753C7D"/>
    <w:rsid w:val="00753F3A"/>
    <w:rsid w:val="00755E5D"/>
    <w:rsid w:val="007608A6"/>
    <w:rsid w:val="00761784"/>
    <w:rsid w:val="00763EAA"/>
    <w:rsid w:val="007646D9"/>
    <w:rsid w:val="00764C1B"/>
    <w:rsid w:val="00772C5B"/>
    <w:rsid w:val="0077660D"/>
    <w:rsid w:val="007766EC"/>
    <w:rsid w:val="00781BD9"/>
    <w:rsid w:val="00782B01"/>
    <w:rsid w:val="00783A1D"/>
    <w:rsid w:val="00791727"/>
    <w:rsid w:val="0079238F"/>
    <w:rsid w:val="007954EC"/>
    <w:rsid w:val="00795F97"/>
    <w:rsid w:val="007A1349"/>
    <w:rsid w:val="007A1AFC"/>
    <w:rsid w:val="007A5564"/>
    <w:rsid w:val="007A6E8C"/>
    <w:rsid w:val="007B1281"/>
    <w:rsid w:val="007B1609"/>
    <w:rsid w:val="007B771B"/>
    <w:rsid w:val="007C0356"/>
    <w:rsid w:val="007C33F7"/>
    <w:rsid w:val="007C45CF"/>
    <w:rsid w:val="007C5E3F"/>
    <w:rsid w:val="007D0690"/>
    <w:rsid w:val="007D329E"/>
    <w:rsid w:val="007D499E"/>
    <w:rsid w:val="007E05C9"/>
    <w:rsid w:val="007E415C"/>
    <w:rsid w:val="007E75EB"/>
    <w:rsid w:val="007F1E9F"/>
    <w:rsid w:val="007F2950"/>
    <w:rsid w:val="007F3D04"/>
    <w:rsid w:val="007F47C2"/>
    <w:rsid w:val="007F72AC"/>
    <w:rsid w:val="00806C86"/>
    <w:rsid w:val="00807C9B"/>
    <w:rsid w:val="00815160"/>
    <w:rsid w:val="00815FBD"/>
    <w:rsid w:val="0081742C"/>
    <w:rsid w:val="00824163"/>
    <w:rsid w:val="00824B4F"/>
    <w:rsid w:val="00824E4A"/>
    <w:rsid w:val="008256C7"/>
    <w:rsid w:val="00833C76"/>
    <w:rsid w:val="00833F86"/>
    <w:rsid w:val="008401BB"/>
    <w:rsid w:val="00845D01"/>
    <w:rsid w:val="0084620C"/>
    <w:rsid w:val="00854F52"/>
    <w:rsid w:val="008551B1"/>
    <w:rsid w:val="00855ECE"/>
    <w:rsid w:val="008562FE"/>
    <w:rsid w:val="00856F8F"/>
    <w:rsid w:val="00857762"/>
    <w:rsid w:val="00860DA6"/>
    <w:rsid w:val="00860FF6"/>
    <w:rsid w:val="008613EF"/>
    <w:rsid w:val="00863314"/>
    <w:rsid w:val="008658B1"/>
    <w:rsid w:val="008677C5"/>
    <w:rsid w:val="00872C1B"/>
    <w:rsid w:val="0087474C"/>
    <w:rsid w:val="00875D8A"/>
    <w:rsid w:val="00876986"/>
    <w:rsid w:val="0087757B"/>
    <w:rsid w:val="00881D9C"/>
    <w:rsid w:val="008842F7"/>
    <w:rsid w:val="008848A1"/>
    <w:rsid w:val="008858B3"/>
    <w:rsid w:val="0088590A"/>
    <w:rsid w:val="0088759A"/>
    <w:rsid w:val="00891918"/>
    <w:rsid w:val="00891E15"/>
    <w:rsid w:val="00893C80"/>
    <w:rsid w:val="00895C74"/>
    <w:rsid w:val="008974BD"/>
    <w:rsid w:val="008A7E81"/>
    <w:rsid w:val="008B252A"/>
    <w:rsid w:val="008B51B5"/>
    <w:rsid w:val="008B5C54"/>
    <w:rsid w:val="008B694A"/>
    <w:rsid w:val="008B6FDB"/>
    <w:rsid w:val="008C3385"/>
    <w:rsid w:val="008C6380"/>
    <w:rsid w:val="008C67EC"/>
    <w:rsid w:val="008C7572"/>
    <w:rsid w:val="008D1425"/>
    <w:rsid w:val="008D52EF"/>
    <w:rsid w:val="008E20C4"/>
    <w:rsid w:val="008E76C2"/>
    <w:rsid w:val="008F0550"/>
    <w:rsid w:val="008F3673"/>
    <w:rsid w:val="008F4F58"/>
    <w:rsid w:val="008F5E4A"/>
    <w:rsid w:val="00901BA4"/>
    <w:rsid w:val="00902525"/>
    <w:rsid w:val="00902AA6"/>
    <w:rsid w:val="009040A4"/>
    <w:rsid w:val="009113D5"/>
    <w:rsid w:val="00912EF9"/>
    <w:rsid w:val="00915D2D"/>
    <w:rsid w:val="00915EB0"/>
    <w:rsid w:val="0091737C"/>
    <w:rsid w:val="00917650"/>
    <w:rsid w:val="009204ED"/>
    <w:rsid w:val="00920CBB"/>
    <w:rsid w:val="00921A2A"/>
    <w:rsid w:val="009236DD"/>
    <w:rsid w:val="009338DF"/>
    <w:rsid w:val="009414B4"/>
    <w:rsid w:val="00941567"/>
    <w:rsid w:val="00952E30"/>
    <w:rsid w:val="00957414"/>
    <w:rsid w:val="00961411"/>
    <w:rsid w:val="00965E38"/>
    <w:rsid w:val="00967208"/>
    <w:rsid w:val="009716DD"/>
    <w:rsid w:val="00984900"/>
    <w:rsid w:val="009862CC"/>
    <w:rsid w:val="009878D3"/>
    <w:rsid w:val="00991E5A"/>
    <w:rsid w:val="00995599"/>
    <w:rsid w:val="009A3A54"/>
    <w:rsid w:val="009A4BE3"/>
    <w:rsid w:val="009A5113"/>
    <w:rsid w:val="009A59F3"/>
    <w:rsid w:val="009B258B"/>
    <w:rsid w:val="009B3B37"/>
    <w:rsid w:val="009B4E27"/>
    <w:rsid w:val="009B6394"/>
    <w:rsid w:val="009B737A"/>
    <w:rsid w:val="009C5C00"/>
    <w:rsid w:val="009C61D3"/>
    <w:rsid w:val="009D050B"/>
    <w:rsid w:val="009D176C"/>
    <w:rsid w:val="009D26AB"/>
    <w:rsid w:val="009D6EAE"/>
    <w:rsid w:val="009E1D95"/>
    <w:rsid w:val="009E3A0D"/>
    <w:rsid w:val="009E5C27"/>
    <w:rsid w:val="009E5E94"/>
    <w:rsid w:val="009E745E"/>
    <w:rsid w:val="009E7C95"/>
    <w:rsid w:val="009F0D5B"/>
    <w:rsid w:val="009F123E"/>
    <w:rsid w:val="009F37B5"/>
    <w:rsid w:val="009F4D13"/>
    <w:rsid w:val="009F5121"/>
    <w:rsid w:val="009F5ECD"/>
    <w:rsid w:val="009F6CDF"/>
    <w:rsid w:val="009F6D41"/>
    <w:rsid w:val="009F716C"/>
    <w:rsid w:val="009F7200"/>
    <w:rsid w:val="00A01B00"/>
    <w:rsid w:val="00A05E00"/>
    <w:rsid w:val="00A060F0"/>
    <w:rsid w:val="00A118B9"/>
    <w:rsid w:val="00A14F39"/>
    <w:rsid w:val="00A1514E"/>
    <w:rsid w:val="00A17036"/>
    <w:rsid w:val="00A218ED"/>
    <w:rsid w:val="00A33990"/>
    <w:rsid w:val="00A40421"/>
    <w:rsid w:val="00A44B72"/>
    <w:rsid w:val="00A44BDE"/>
    <w:rsid w:val="00A4525F"/>
    <w:rsid w:val="00A47119"/>
    <w:rsid w:val="00A51DF2"/>
    <w:rsid w:val="00A52859"/>
    <w:rsid w:val="00A53153"/>
    <w:rsid w:val="00A53532"/>
    <w:rsid w:val="00A548A4"/>
    <w:rsid w:val="00A55CCD"/>
    <w:rsid w:val="00A60F42"/>
    <w:rsid w:val="00A62889"/>
    <w:rsid w:val="00A649A4"/>
    <w:rsid w:val="00A66C1A"/>
    <w:rsid w:val="00A672D0"/>
    <w:rsid w:val="00A721B9"/>
    <w:rsid w:val="00A72A64"/>
    <w:rsid w:val="00A7745D"/>
    <w:rsid w:val="00A800F5"/>
    <w:rsid w:val="00A91375"/>
    <w:rsid w:val="00A91B57"/>
    <w:rsid w:val="00A94D98"/>
    <w:rsid w:val="00A97286"/>
    <w:rsid w:val="00AA14AE"/>
    <w:rsid w:val="00AA3BB9"/>
    <w:rsid w:val="00AA56F0"/>
    <w:rsid w:val="00AA651D"/>
    <w:rsid w:val="00AA684B"/>
    <w:rsid w:val="00AB140A"/>
    <w:rsid w:val="00AB48B0"/>
    <w:rsid w:val="00AC09D4"/>
    <w:rsid w:val="00AC1969"/>
    <w:rsid w:val="00AC1C2E"/>
    <w:rsid w:val="00AC2875"/>
    <w:rsid w:val="00AC3EBB"/>
    <w:rsid w:val="00AC682A"/>
    <w:rsid w:val="00AD0E2B"/>
    <w:rsid w:val="00AD249F"/>
    <w:rsid w:val="00AD667A"/>
    <w:rsid w:val="00AE18BF"/>
    <w:rsid w:val="00AE32BA"/>
    <w:rsid w:val="00AE3462"/>
    <w:rsid w:val="00AE51C0"/>
    <w:rsid w:val="00AE51C5"/>
    <w:rsid w:val="00AE58BB"/>
    <w:rsid w:val="00AF5119"/>
    <w:rsid w:val="00B02FDC"/>
    <w:rsid w:val="00B059ED"/>
    <w:rsid w:val="00B10C75"/>
    <w:rsid w:val="00B13E01"/>
    <w:rsid w:val="00B21C20"/>
    <w:rsid w:val="00B220DA"/>
    <w:rsid w:val="00B270E6"/>
    <w:rsid w:val="00B323FB"/>
    <w:rsid w:val="00B3345C"/>
    <w:rsid w:val="00B35DA3"/>
    <w:rsid w:val="00B366FD"/>
    <w:rsid w:val="00B40A18"/>
    <w:rsid w:val="00B40ED1"/>
    <w:rsid w:val="00B410D2"/>
    <w:rsid w:val="00B423F0"/>
    <w:rsid w:val="00B43821"/>
    <w:rsid w:val="00B452C7"/>
    <w:rsid w:val="00B45EDC"/>
    <w:rsid w:val="00B46663"/>
    <w:rsid w:val="00B5230F"/>
    <w:rsid w:val="00B52926"/>
    <w:rsid w:val="00B55A3D"/>
    <w:rsid w:val="00B55B47"/>
    <w:rsid w:val="00B56EC3"/>
    <w:rsid w:val="00B57474"/>
    <w:rsid w:val="00B60B09"/>
    <w:rsid w:val="00B623A0"/>
    <w:rsid w:val="00B6541F"/>
    <w:rsid w:val="00B658E6"/>
    <w:rsid w:val="00B66DF4"/>
    <w:rsid w:val="00B6721D"/>
    <w:rsid w:val="00B67395"/>
    <w:rsid w:val="00B70A19"/>
    <w:rsid w:val="00B714D5"/>
    <w:rsid w:val="00B72D75"/>
    <w:rsid w:val="00B746D6"/>
    <w:rsid w:val="00B75479"/>
    <w:rsid w:val="00B75AD6"/>
    <w:rsid w:val="00B7661C"/>
    <w:rsid w:val="00B82C02"/>
    <w:rsid w:val="00B844BC"/>
    <w:rsid w:val="00B85ED4"/>
    <w:rsid w:val="00B8668A"/>
    <w:rsid w:val="00B911AC"/>
    <w:rsid w:val="00B916AB"/>
    <w:rsid w:val="00B91BF8"/>
    <w:rsid w:val="00B91F1C"/>
    <w:rsid w:val="00B94270"/>
    <w:rsid w:val="00B9535A"/>
    <w:rsid w:val="00B978BC"/>
    <w:rsid w:val="00BA0087"/>
    <w:rsid w:val="00BA0DD6"/>
    <w:rsid w:val="00BA1256"/>
    <w:rsid w:val="00BA4762"/>
    <w:rsid w:val="00BA4DB1"/>
    <w:rsid w:val="00BA68E0"/>
    <w:rsid w:val="00BB0ADD"/>
    <w:rsid w:val="00BB5EE3"/>
    <w:rsid w:val="00BB7EC5"/>
    <w:rsid w:val="00BC005D"/>
    <w:rsid w:val="00BC3799"/>
    <w:rsid w:val="00BD01E7"/>
    <w:rsid w:val="00BD0F12"/>
    <w:rsid w:val="00BD287B"/>
    <w:rsid w:val="00BD347C"/>
    <w:rsid w:val="00BD3568"/>
    <w:rsid w:val="00BD471D"/>
    <w:rsid w:val="00BE1482"/>
    <w:rsid w:val="00BE4E13"/>
    <w:rsid w:val="00BE5429"/>
    <w:rsid w:val="00BE6E53"/>
    <w:rsid w:val="00BF18B0"/>
    <w:rsid w:val="00BF2131"/>
    <w:rsid w:val="00BF26CE"/>
    <w:rsid w:val="00BF5C1E"/>
    <w:rsid w:val="00BF634F"/>
    <w:rsid w:val="00BF7698"/>
    <w:rsid w:val="00BF7A88"/>
    <w:rsid w:val="00BF7CF3"/>
    <w:rsid w:val="00C001AB"/>
    <w:rsid w:val="00C013F8"/>
    <w:rsid w:val="00C036BB"/>
    <w:rsid w:val="00C05CD0"/>
    <w:rsid w:val="00C063E2"/>
    <w:rsid w:val="00C06C97"/>
    <w:rsid w:val="00C10017"/>
    <w:rsid w:val="00C1270A"/>
    <w:rsid w:val="00C12D2A"/>
    <w:rsid w:val="00C14392"/>
    <w:rsid w:val="00C14926"/>
    <w:rsid w:val="00C152EB"/>
    <w:rsid w:val="00C20AB0"/>
    <w:rsid w:val="00C23A35"/>
    <w:rsid w:val="00C2761D"/>
    <w:rsid w:val="00C27DBC"/>
    <w:rsid w:val="00C33F7A"/>
    <w:rsid w:val="00C35DA1"/>
    <w:rsid w:val="00C401B5"/>
    <w:rsid w:val="00C4092C"/>
    <w:rsid w:val="00C4094B"/>
    <w:rsid w:val="00C46546"/>
    <w:rsid w:val="00C46B17"/>
    <w:rsid w:val="00C5353C"/>
    <w:rsid w:val="00C55BE5"/>
    <w:rsid w:val="00C61FC4"/>
    <w:rsid w:val="00C717AE"/>
    <w:rsid w:val="00C75D0A"/>
    <w:rsid w:val="00C8036A"/>
    <w:rsid w:val="00C80A11"/>
    <w:rsid w:val="00C81F5D"/>
    <w:rsid w:val="00C835F8"/>
    <w:rsid w:val="00C83669"/>
    <w:rsid w:val="00C83704"/>
    <w:rsid w:val="00C8701F"/>
    <w:rsid w:val="00C870A7"/>
    <w:rsid w:val="00C87629"/>
    <w:rsid w:val="00C90387"/>
    <w:rsid w:val="00C90EAE"/>
    <w:rsid w:val="00C926CB"/>
    <w:rsid w:val="00C928BB"/>
    <w:rsid w:val="00C971EF"/>
    <w:rsid w:val="00CA4417"/>
    <w:rsid w:val="00CA4A53"/>
    <w:rsid w:val="00CB0545"/>
    <w:rsid w:val="00CB6213"/>
    <w:rsid w:val="00CB6AFD"/>
    <w:rsid w:val="00CC1207"/>
    <w:rsid w:val="00CC3807"/>
    <w:rsid w:val="00CC5AC3"/>
    <w:rsid w:val="00CC7821"/>
    <w:rsid w:val="00CD032D"/>
    <w:rsid w:val="00CD0F33"/>
    <w:rsid w:val="00CD51BC"/>
    <w:rsid w:val="00CD5A88"/>
    <w:rsid w:val="00CD5D42"/>
    <w:rsid w:val="00CD7EF0"/>
    <w:rsid w:val="00CE1FE1"/>
    <w:rsid w:val="00CF1B5C"/>
    <w:rsid w:val="00CF7993"/>
    <w:rsid w:val="00CF7A2A"/>
    <w:rsid w:val="00D00746"/>
    <w:rsid w:val="00D02DF1"/>
    <w:rsid w:val="00D071AE"/>
    <w:rsid w:val="00D114AC"/>
    <w:rsid w:val="00D11A6B"/>
    <w:rsid w:val="00D13006"/>
    <w:rsid w:val="00D16FD0"/>
    <w:rsid w:val="00D17513"/>
    <w:rsid w:val="00D21ED6"/>
    <w:rsid w:val="00D2746B"/>
    <w:rsid w:val="00D318B2"/>
    <w:rsid w:val="00D37386"/>
    <w:rsid w:val="00D411F5"/>
    <w:rsid w:val="00D43B08"/>
    <w:rsid w:val="00D452EC"/>
    <w:rsid w:val="00D51A96"/>
    <w:rsid w:val="00D53461"/>
    <w:rsid w:val="00D57BA3"/>
    <w:rsid w:val="00D60144"/>
    <w:rsid w:val="00D609A3"/>
    <w:rsid w:val="00D62111"/>
    <w:rsid w:val="00D6219D"/>
    <w:rsid w:val="00D6291A"/>
    <w:rsid w:val="00D65614"/>
    <w:rsid w:val="00D659F7"/>
    <w:rsid w:val="00D75B1A"/>
    <w:rsid w:val="00D81286"/>
    <w:rsid w:val="00D81CAC"/>
    <w:rsid w:val="00D81EC5"/>
    <w:rsid w:val="00D84908"/>
    <w:rsid w:val="00D86571"/>
    <w:rsid w:val="00D86EF9"/>
    <w:rsid w:val="00D9551C"/>
    <w:rsid w:val="00D96337"/>
    <w:rsid w:val="00D979A3"/>
    <w:rsid w:val="00DA186C"/>
    <w:rsid w:val="00DB0B00"/>
    <w:rsid w:val="00DB43AB"/>
    <w:rsid w:val="00DB4B4E"/>
    <w:rsid w:val="00DB650F"/>
    <w:rsid w:val="00DB7639"/>
    <w:rsid w:val="00DB7995"/>
    <w:rsid w:val="00DC0446"/>
    <w:rsid w:val="00DC05F2"/>
    <w:rsid w:val="00DC15AA"/>
    <w:rsid w:val="00DC35C7"/>
    <w:rsid w:val="00DC5EAA"/>
    <w:rsid w:val="00DD17E0"/>
    <w:rsid w:val="00DD4BFB"/>
    <w:rsid w:val="00DD59AB"/>
    <w:rsid w:val="00DE08E9"/>
    <w:rsid w:val="00DE33DB"/>
    <w:rsid w:val="00DE3983"/>
    <w:rsid w:val="00DE5917"/>
    <w:rsid w:val="00DF3855"/>
    <w:rsid w:val="00DF424B"/>
    <w:rsid w:val="00DF764A"/>
    <w:rsid w:val="00DF7CFB"/>
    <w:rsid w:val="00E00F83"/>
    <w:rsid w:val="00E01967"/>
    <w:rsid w:val="00E021E6"/>
    <w:rsid w:val="00E04576"/>
    <w:rsid w:val="00E06B78"/>
    <w:rsid w:val="00E15141"/>
    <w:rsid w:val="00E169CC"/>
    <w:rsid w:val="00E20F95"/>
    <w:rsid w:val="00E23931"/>
    <w:rsid w:val="00E23A4D"/>
    <w:rsid w:val="00E23B5C"/>
    <w:rsid w:val="00E24309"/>
    <w:rsid w:val="00E24AE9"/>
    <w:rsid w:val="00E253C6"/>
    <w:rsid w:val="00E25798"/>
    <w:rsid w:val="00E25A9B"/>
    <w:rsid w:val="00E25FF8"/>
    <w:rsid w:val="00E265D4"/>
    <w:rsid w:val="00E2719B"/>
    <w:rsid w:val="00E30A23"/>
    <w:rsid w:val="00E32D7A"/>
    <w:rsid w:val="00E33760"/>
    <w:rsid w:val="00E361F5"/>
    <w:rsid w:val="00E471FF"/>
    <w:rsid w:val="00E47BD0"/>
    <w:rsid w:val="00E549D6"/>
    <w:rsid w:val="00E5579E"/>
    <w:rsid w:val="00E566A6"/>
    <w:rsid w:val="00E60066"/>
    <w:rsid w:val="00E644BC"/>
    <w:rsid w:val="00E644BF"/>
    <w:rsid w:val="00E653B1"/>
    <w:rsid w:val="00E67EED"/>
    <w:rsid w:val="00E7043E"/>
    <w:rsid w:val="00E70519"/>
    <w:rsid w:val="00E73C9B"/>
    <w:rsid w:val="00E8025C"/>
    <w:rsid w:val="00E81D74"/>
    <w:rsid w:val="00E9001B"/>
    <w:rsid w:val="00E95649"/>
    <w:rsid w:val="00EA4F32"/>
    <w:rsid w:val="00EA6698"/>
    <w:rsid w:val="00EB065C"/>
    <w:rsid w:val="00EB099D"/>
    <w:rsid w:val="00EB3287"/>
    <w:rsid w:val="00EB3D3A"/>
    <w:rsid w:val="00EB7098"/>
    <w:rsid w:val="00EC0976"/>
    <w:rsid w:val="00EC0C24"/>
    <w:rsid w:val="00EC37B2"/>
    <w:rsid w:val="00EC4021"/>
    <w:rsid w:val="00ED076C"/>
    <w:rsid w:val="00ED08C9"/>
    <w:rsid w:val="00ED366E"/>
    <w:rsid w:val="00ED65E0"/>
    <w:rsid w:val="00ED7B16"/>
    <w:rsid w:val="00EE0837"/>
    <w:rsid w:val="00EE1406"/>
    <w:rsid w:val="00EE17D6"/>
    <w:rsid w:val="00EE1CBA"/>
    <w:rsid w:val="00EE1D19"/>
    <w:rsid w:val="00EE3898"/>
    <w:rsid w:val="00EE4055"/>
    <w:rsid w:val="00EE607D"/>
    <w:rsid w:val="00EE6898"/>
    <w:rsid w:val="00EF1DA6"/>
    <w:rsid w:val="00EF5583"/>
    <w:rsid w:val="00EF5B52"/>
    <w:rsid w:val="00EF6CA7"/>
    <w:rsid w:val="00F00B34"/>
    <w:rsid w:val="00F00C15"/>
    <w:rsid w:val="00F0376B"/>
    <w:rsid w:val="00F05ED7"/>
    <w:rsid w:val="00F0663B"/>
    <w:rsid w:val="00F06B40"/>
    <w:rsid w:val="00F06E48"/>
    <w:rsid w:val="00F1016B"/>
    <w:rsid w:val="00F117E8"/>
    <w:rsid w:val="00F2051F"/>
    <w:rsid w:val="00F205A1"/>
    <w:rsid w:val="00F26384"/>
    <w:rsid w:val="00F336B4"/>
    <w:rsid w:val="00F35ABE"/>
    <w:rsid w:val="00F40124"/>
    <w:rsid w:val="00F4064F"/>
    <w:rsid w:val="00F41E23"/>
    <w:rsid w:val="00F43C3B"/>
    <w:rsid w:val="00F457B5"/>
    <w:rsid w:val="00F53857"/>
    <w:rsid w:val="00F563C7"/>
    <w:rsid w:val="00F56CF6"/>
    <w:rsid w:val="00F629BB"/>
    <w:rsid w:val="00F62CB3"/>
    <w:rsid w:val="00F7046B"/>
    <w:rsid w:val="00F71234"/>
    <w:rsid w:val="00F725A8"/>
    <w:rsid w:val="00F745C5"/>
    <w:rsid w:val="00F74663"/>
    <w:rsid w:val="00F76264"/>
    <w:rsid w:val="00F76B4F"/>
    <w:rsid w:val="00F83475"/>
    <w:rsid w:val="00F868E0"/>
    <w:rsid w:val="00FA0464"/>
    <w:rsid w:val="00FA5F96"/>
    <w:rsid w:val="00FA610D"/>
    <w:rsid w:val="00FA6ADF"/>
    <w:rsid w:val="00FB0C76"/>
    <w:rsid w:val="00FB3AAB"/>
    <w:rsid w:val="00FB4CEF"/>
    <w:rsid w:val="00FB5EF6"/>
    <w:rsid w:val="00FB7199"/>
    <w:rsid w:val="00FC1730"/>
    <w:rsid w:val="00FC1D92"/>
    <w:rsid w:val="00FC6C95"/>
    <w:rsid w:val="00FD0175"/>
    <w:rsid w:val="00FD715B"/>
    <w:rsid w:val="00FE0C58"/>
    <w:rsid w:val="00FE28BF"/>
    <w:rsid w:val="00FF055F"/>
    <w:rsid w:val="00FF221B"/>
    <w:rsid w:val="00FF297A"/>
    <w:rsid w:val="00FF36D2"/>
    <w:rsid w:val="215C38A6"/>
    <w:rsid w:val="23B5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5"/>
    <w:basedOn w:val="1"/>
    <w:next w:val="1"/>
    <w:link w:val="14"/>
    <w:qFormat/>
    <w:uiPriority w:val="0"/>
    <w:pPr>
      <w:keepNext/>
      <w:tabs>
        <w:tab w:val="left" w:pos="7440"/>
      </w:tabs>
      <w:spacing w:after="0" w:line="240" w:lineRule="auto"/>
      <w:outlineLvl w:val="4"/>
    </w:pPr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4">
    <w:name w:val="heading 6"/>
    <w:basedOn w:val="1"/>
    <w:next w:val="1"/>
    <w:link w:val="26"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22"/>
    <w:rPr>
      <w:b/>
      <w:bCs/>
    </w:rPr>
  </w:style>
  <w:style w:type="paragraph" w:styleId="8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header"/>
    <w:basedOn w:val="1"/>
    <w:link w:val="2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19"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1">
    <w:name w:val="footer"/>
    <w:basedOn w:val="1"/>
    <w:link w:val="2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Normal (Web)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3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5 Знак"/>
    <w:basedOn w:val="5"/>
    <w:link w:val="3"/>
    <w:uiPriority w:val="0"/>
    <w:rPr>
      <w:rFonts w:ascii="Times New Roman" w:hAnsi="Times New Roman" w:eastAsia="Times New Roman" w:cs="Times New Roman"/>
      <w:b/>
      <w:bCs/>
      <w:sz w:val="28"/>
      <w:szCs w:val="24"/>
    </w:rPr>
  </w:style>
  <w:style w:type="paragraph" w:styleId="15">
    <w:name w:val="List Paragraph"/>
    <w:basedOn w:val="1"/>
    <w:qFormat/>
    <w:uiPriority w:val="99"/>
    <w:pPr>
      <w:ind w:left="720"/>
      <w:contextualSpacing/>
    </w:pPr>
  </w:style>
  <w:style w:type="paragraph" w:customStyle="1" w:styleId="16">
    <w:name w:val="Обычный1"/>
    <w:uiPriority w:val="99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17">
    <w:name w:val="Обычный2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character" w:customStyle="1" w:styleId="18">
    <w:name w:val="Основной текст Знак"/>
    <w:basedOn w:val="5"/>
    <w:semiHidden/>
    <w:uiPriority w:val="99"/>
  </w:style>
  <w:style w:type="character" w:customStyle="1" w:styleId="19">
    <w:name w:val="Основной текст Знак1"/>
    <w:link w:val="10"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20">
    <w:name w:val="Верхний колонтитул Знак"/>
    <w:basedOn w:val="5"/>
    <w:link w:val="9"/>
    <w:uiPriority w:val="99"/>
  </w:style>
  <w:style w:type="character" w:customStyle="1" w:styleId="21">
    <w:name w:val="Нижний колонтитул Знак"/>
    <w:basedOn w:val="5"/>
    <w:link w:val="11"/>
    <w:uiPriority w:val="99"/>
  </w:style>
  <w:style w:type="character" w:customStyle="1" w:styleId="22">
    <w:name w:val="Текст выноски Знак"/>
    <w:basedOn w:val="5"/>
    <w:link w:val="8"/>
    <w:semiHidden/>
    <w:uiPriority w:val="99"/>
    <w:rPr>
      <w:rFonts w:ascii="Tahoma" w:hAnsi="Tahoma" w:cs="Tahoma"/>
      <w:sz w:val="16"/>
      <w:szCs w:val="16"/>
    </w:rPr>
  </w:style>
  <w:style w:type="paragraph" w:customStyle="1" w:styleId="23">
    <w:name w:val="Char Знак Знак Char Знак Знак Знак Знак Знак Знак Знак Знак Знак Знак Знак Знак Знак Знак Знак Знак Знак Знак Знак"/>
    <w:basedOn w:val="1"/>
    <w:qFormat/>
    <w:uiPriority w:val="0"/>
    <w:pPr>
      <w:spacing w:after="0" w:line="240" w:lineRule="auto"/>
    </w:pPr>
    <w:rPr>
      <w:rFonts w:ascii="Verdana" w:hAnsi="Verdana" w:eastAsia="Times New Roman" w:cs="Times New Roman"/>
      <w:sz w:val="20"/>
      <w:szCs w:val="20"/>
      <w:lang w:val="en-US"/>
    </w:rPr>
  </w:style>
  <w:style w:type="paragraph" w:customStyle="1" w:styleId="24">
    <w:name w:val="Обычный3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uk-UA" w:eastAsia="ru-RU" w:bidi="ar-SA"/>
    </w:rPr>
  </w:style>
  <w:style w:type="paragraph" w:customStyle="1" w:styleId="25">
    <w:name w:val="Без интервала1"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6">
    <w:name w:val="Заголовок 6 Знак"/>
    <w:basedOn w:val="5"/>
    <w:link w:val="4"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27">
    <w:name w:val="Заголовок 1 Знак"/>
    <w:basedOn w:val="5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0E412-1FDC-4C45-8BFE-5880793F42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7</Pages>
  <Words>2648</Words>
  <Characters>15100</Characters>
  <Lines>125</Lines>
  <Paragraphs>35</Paragraphs>
  <TotalTime>1433</TotalTime>
  <ScaleCrop>false</ScaleCrop>
  <LinksUpToDate>false</LinksUpToDate>
  <CharactersWithSpaces>17713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2023-06-13T11:50:00Z</dcterms:created>
  <dc:creator>Uzer</dc:creator>
  <cp:lastModifiedBy>Галина Шкареда</cp:lastModifiedBy>
  <cp:lastPrinted>2025-03-20T13:43:00Z</cp:lastPrinted>
  <dcterms:modified xsi:type="dcterms:W3CDTF">2025-04-02T07:16:38Z</dcterms:modified>
  <cp:revision>371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74D815A03EAE43109221DFC418C8C2CA_13</vt:lpwstr>
  </property>
</Properties>
</file>