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5177E">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6F209E69">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29A965E6">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6A64B13D">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1D58DD64">
      <w:pPr>
        <w:pStyle w:val="24"/>
        <w:jc w:val="center"/>
        <w:rPr>
          <w:rFonts w:ascii="Times New Roman" w:hAnsi="Times New Roman" w:cs="Times New Roman"/>
          <w:b/>
          <w:sz w:val="28"/>
          <w:szCs w:val="28"/>
          <w:lang w:val="uk-UA" w:eastAsia="ru-RU"/>
        </w:rPr>
      </w:pPr>
    </w:p>
    <w:p w14:paraId="3C5F2532">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7</w:t>
      </w:r>
    </w:p>
    <w:p w14:paraId="642FCBFD">
      <w:pPr>
        <w:rPr>
          <w:b/>
          <w:sz w:val="26"/>
          <w:szCs w:val="28"/>
          <w:lang w:val="uk-UA"/>
        </w:rPr>
      </w:pPr>
    </w:p>
    <w:p w14:paraId="7BBF89FD">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23.01.2025                                                                                               с. Попівка   </w:t>
      </w:r>
    </w:p>
    <w:p w14:paraId="1AB802DD">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3013A2FC">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270C842D">
      <w:pPr>
        <w:spacing w:after="0" w:line="240" w:lineRule="auto"/>
        <w:rPr>
          <w:rFonts w:ascii="Times New Roman" w:hAnsi="Times New Roman" w:cs="Times New Roman"/>
          <w:b/>
          <w:sz w:val="28"/>
          <w:szCs w:val="28"/>
          <w:lang w:val="uk-UA" w:eastAsia="ru-RU"/>
        </w:rPr>
      </w:pPr>
    </w:p>
    <w:p w14:paraId="0351C0C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3F982C08">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7C2E402E">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5C4D934D">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24.12.2024 № 280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5EDF422B">
      <w:pPr>
        <w:shd w:val="clear" w:color="auto" w:fill="FFFFFF"/>
        <w:spacing w:after="0" w:line="240" w:lineRule="auto"/>
        <w:rPr>
          <w:rFonts w:ascii="Times New Roman" w:hAnsi="Times New Roman" w:cs="Times New Roman"/>
          <w:b/>
          <w:sz w:val="28"/>
          <w:szCs w:val="28"/>
          <w:lang w:val="uk-UA"/>
        </w:rPr>
      </w:pPr>
    </w:p>
    <w:p w14:paraId="5378F0C6">
      <w:pPr>
        <w:shd w:val="clear" w:color="auto" w:fill="FFFFFF"/>
        <w:spacing w:after="0" w:line="240" w:lineRule="auto"/>
        <w:rPr>
          <w:rFonts w:ascii="Times New Roman" w:hAnsi="Times New Roman" w:cs="Times New Roman"/>
          <w:b/>
          <w:sz w:val="28"/>
          <w:szCs w:val="28"/>
          <w:lang w:val="uk-UA"/>
        </w:rPr>
      </w:pPr>
    </w:p>
    <w:p w14:paraId="2A388642">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04746F18">
      <w:pPr>
        <w:shd w:val="clear" w:color="auto" w:fill="FFFFFF"/>
        <w:spacing w:after="0" w:line="240" w:lineRule="auto"/>
        <w:rPr>
          <w:rFonts w:ascii="Times New Roman" w:hAnsi="Times New Roman" w:cs="Times New Roman"/>
          <w:sz w:val="24"/>
          <w:szCs w:val="24"/>
          <w:lang w:val="uk-UA"/>
        </w:rPr>
      </w:pPr>
    </w:p>
    <w:p w14:paraId="27C9E25A">
      <w:pPr>
        <w:shd w:val="clear" w:color="auto" w:fill="FFFFFF"/>
        <w:spacing w:after="0" w:line="240" w:lineRule="auto"/>
        <w:rPr>
          <w:rFonts w:ascii="Times New Roman" w:hAnsi="Times New Roman" w:cs="Times New Roman"/>
          <w:sz w:val="24"/>
          <w:szCs w:val="24"/>
          <w:lang w:val="uk-UA"/>
        </w:rPr>
      </w:pPr>
    </w:p>
    <w:p w14:paraId="4D140052">
      <w:pPr>
        <w:shd w:val="clear" w:color="auto" w:fill="FFFFFF"/>
        <w:spacing w:after="0" w:line="240" w:lineRule="auto"/>
        <w:rPr>
          <w:rFonts w:ascii="Times New Roman" w:hAnsi="Times New Roman" w:cs="Times New Roman"/>
          <w:sz w:val="24"/>
          <w:szCs w:val="24"/>
          <w:lang w:val="uk-UA"/>
        </w:rPr>
      </w:pPr>
    </w:p>
    <w:p w14:paraId="230E850B">
      <w:pPr>
        <w:shd w:val="clear" w:color="auto" w:fill="FFFFFF"/>
        <w:spacing w:after="0" w:line="240" w:lineRule="auto"/>
        <w:rPr>
          <w:rFonts w:ascii="Times New Roman" w:hAnsi="Times New Roman" w:cs="Times New Roman"/>
          <w:sz w:val="24"/>
          <w:szCs w:val="24"/>
          <w:lang w:val="uk-UA"/>
        </w:rPr>
      </w:pPr>
    </w:p>
    <w:p w14:paraId="5D5DBF9D">
      <w:pPr>
        <w:shd w:val="clear" w:color="auto" w:fill="FFFFFF"/>
        <w:spacing w:after="0" w:line="240" w:lineRule="auto"/>
        <w:rPr>
          <w:rFonts w:ascii="Times New Roman" w:hAnsi="Times New Roman" w:cs="Times New Roman"/>
          <w:sz w:val="24"/>
          <w:szCs w:val="24"/>
          <w:lang w:val="uk-UA"/>
        </w:rPr>
      </w:pPr>
    </w:p>
    <w:p w14:paraId="3CB48C4F">
      <w:pPr>
        <w:shd w:val="clear" w:color="auto" w:fill="FFFFFF"/>
        <w:spacing w:after="0" w:line="240" w:lineRule="auto"/>
        <w:rPr>
          <w:rFonts w:ascii="Times New Roman" w:hAnsi="Times New Roman" w:cs="Times New Roman"/>
          <w:sz w:val="24"/>
          <w:szCs w:val="24"/>
          <w:lang w:val="uk-UA"/>
        </w:rPr>
      </w:pPr>
    </w:p>
    <w:p w14:paraId="31BC90E3">
      <w:pPr>
        <w:shd w:val="clear" w:color="auto" w:fill="FFFFFF"/>
        <w:spacing w:after="0" w:line="240" w:lineRule="auto"/>
        <w:rPr>
          <w:rFonts w:ascii="Times New Roman" w:hAnsi="Times New Roman" w:cs="Times New Roman"/>
          <w:sz w:val="24"/>
          <w:szCs w:val="24"/>
          <w:lang w:val="uk-UA"/>
        </w:rPr>
      </w:pPr>
    </w:p>
    <w:p w14:paraId="2EEFE998">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343B3497">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132CDACA">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6B81342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314139A7">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23.01.2025</w:t>
      </w:r>
      <w:r>
        <w:rPr>
          <w:rFonts w:hint="default" w:ascii="Times New Roman" w:hAnsi="Times New Roman" w:cs="Times New Roman"/>
          <w:sz w:val="28"/>
          <w:szCs w:val="28"/>
          <w:lang w:val="uk-UA"/>
        </w:rPr>
        <w:t xml:space="preserve"> №7</w:t>
      </w:r>
      <w:bookmarkStart w:id="0" w:name="_GoBack"/>
      <w:bookmarkEnd w:id="0"/>
    </w:p>
    <w:p w14:paraId="532EF076">
      <w:pPr>
        <w:spacing w:after="0" w:line="240" w:lineRule="auto"/>
        <w:jc w:val="both"/>
        <w:rPr>
          <w:rFonts w:ascii="Times New Roman" w:hAnsi="Times New Roman" w:cs="Times New Roman"/>
          <w:sz w:val="20"/>
          <w:szCs w:val="28"/>
          <w:lang w:val="uk-UA" w:eastAsia="ru-RU"/>
        </w:rPr>
      </w:pPr>
    </w:p>
    <w:p w14:paraId="67DA21A2">
      <w:pPr>
        <w:spacing w:after="0" w:line="240" w:lineRule="auto"/>
        <w:jc w:val="both"/>
        <w:rPr>
          <w:rFonts w:ascii="Times New Roman" w:hAnsi="Times New Roman" w:cs="Times New Roman"/>
          <w:color w:val="FF0000"/>
          <w:sz w:val="8"/>
          <w:szCs w:val="28"/>
          <w:lang w:val="uk-UA" w:eastAsia="ru-RU"/>
        </w:rPr>
      </w:pPr>
    </w:p>
    <w:p w14:paraId="59CFC244">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742FD242">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p w14:paraId="2FB35AC2">
      <w:pPr>
        <w:spacing w:after="0" w:line="240" w:lineRule="auto"/>
        <w:rPr>
          <w:rFonts w:ascii="Times New Roman" w:hAnsi="Times New Roman" w:cs="Times New Roman"/>
          <w:b/>
          <w:sz w:val="28"/>
          <w:szCs w:val="28"/>
          <w:lang w:val="uk-UA" w:eastAsia="ru-RU"/>
        </w:rPr>
      </w:pP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5A4A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79538C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4ED2B62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6FA13E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482B9C39">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6718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1F4CD5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2DF2CDBF">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3DB7A791">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1F690B9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4BB0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59F3C6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04C6E0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221BDC6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08B1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DBCAFB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755553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2FCDD2B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4FD9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44718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6EDB425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4FEAC75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4653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6CF803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37CD3670">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45A59D55">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7544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87242D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22AC24D4">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1ADCAEF3">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1E33C44">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4284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9B84A2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42D06073">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03A188A4">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6C2646F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04A8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31E8D6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28BB3DCF">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26D7DA87">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3DCA25A3">
            <w:pPr>
              <w:rPr>
                <w:rFonts w:ascii="Times New Roman" w:hAnsi="Times New Roman" w:cs="Times New Roman"/>
                <w:sz w:val="28"/>
                <w:szCs w:val="28"/>
                <w:lang w:val="uk-UA"/>
              </w:rPr>
            </w:pPr>
            <w:r>
              <w:rPr>
                <w:rFonts w:ascii="Times New Roman" w:hAnsi="Times New Roman" w:cs="Times New Roman"/>
                <w:sz w:val="28"/>
                <w:szCs w:val="28"/>
                <w:lang w:val="uk-UA"/>
              </w:rPr>
              <w:t>5883103</w:t>
            </w:r>
          </w:p>
        </w:tc>
      </w:tr>
      <w:tr w14:paraId="2759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142959FA">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60C2A2E4">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329543F8">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5883103</w:t>
            </w:r>
          </w:p>
        </w:tc>
      </w:tr>
    </w:tbl>
    <w:p w14:paraId="45BCD820">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6750E2AD">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4B31F676">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29497C23">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56CF9710">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7DFD2816">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070D427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1EA456DE">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74D07FB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1ED7E173">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7031591C">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128DCE7E">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79F16FF3">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5759359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5CD8E713">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2A68666D">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117CC5DE">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691E9E0C">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3177724E">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75EFDA3B">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643CE629">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6C57A5C5">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6FFC5E87">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420DFBC2">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4B3F075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6ADE27F9">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w:t>
      </w:r>
    </w:p>
    <w:p w14:paraId="012E23F4">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w:t>
      </w:r>
    </w:p>
    <w:p w14:paraId="2BEB80F7">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Саме тому 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облаштування місць тимчасового перебування внутрішньо переміщених (евакуйованих) осіб.</w:t>
      </w:r>
    </w:p>
    <w:p w14:paraId="07C81BB6">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6E6297D">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11475B7E">
      <w:pPr>
        <w:pStyle w:val="13"/>
        <w:tabs>
          <w:tab w:val="left" w:pos="426"/>
        </w:tabs>
        <w:spacing w:after="0" w:line="240" w:lineRule="auto"/>
        <w:ind w:left="567"/>
        <w:rPr>
          <w:rFonts w:ascii="Times New Roman" w:hAnsi="Times New Roman" w:cs="Times New Roman"/>
          <w:b/>
          <w:sz w:val="18"/>
          <w:szCs w:val="28"/>
          <w:lang w:val="uk-UA"/>
        </w:rPr>
      </w:pPr>
    </w:p>
    <w:p w14:paraId="2CD2235B">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0E52B03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557527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378162F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64C8E75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11E9207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3030656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52D08F6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7929AEB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E82254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w:t>
      </w:r>
    </w:p>
    <w:p w14:paraId="5B28D70F">
      <w:pPr>
        <w:spacing w:after="0" w:line="240" w:lineRule="auto"/>
        <w:rPr>
          <w:sz w:val="18"/>
          <w:szCs w:val="28"/>
          <w:lang w:val="uk-UA"/>
        </w:rPr>
      </w:pPr>
    </w:p>
    <w:p w14:paraId="74DF7D26">
      <w:pPr>
        <w:spacing w:after="0" w:line="240" w:lineRule="auto"/>
        <w:rPr>
          <w:sz w:val="2"/>
          <w:szCs w:val="28"/>
          <w:lang w:val="uk-UA"/>
        </w:rPr>
      </w:pPr>
    </w:p>
    <w:p w14:paraId="2FCD61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7233EC4B">
      <w:pPr>
        <w:spacing w:after="0" w:line="240" w:lineRule="auto"/>
        <w:jc w:val="center"/>
        <w:rPr>
          <w:rFonts w:ascii="Times New Roman" w:hAnsi="Times New Roman" w:cs="Times New Roman"/>
          <w:b/>
          <w:sz w:val="14"/>
          <w:szCs w:val="28"/>
          <w:lang w:val="uk-UA"/>
        </w:rPr>
      </w:pPr>
    </w:p>
    <w:p w14:paraId="4D410704">
      <w:pPr>
        <w:pStyle w:val="13"/>
        <w:spacing w:after="0" w:line="240" w:lineRule="auto"/>
        <w:ind w:left="357"/>
        <w:jc w:val="center"/>
        <w:rPr>
          <w:rFonts w:ascii="Times New Roman" w:hAnsi="Times New Roman" w:cs="Times New Roman"/>
          <w:b/>
          <w:sz w:val="2"/>
          <w:szCs w:val="28"/>
          <w:lang w:val="uk-UA"/>
        </w:rPr>
      </w:pPr>
    </w:p>
    <w:p w14:paraId="7C85CEAE">
      <w:pPr>
        <w:pStyle w:val="13"/>
        <w:spacing w:after="0" w:line="240" w:lineRule="auto"/>
        <w:ind w:left="357"/>
        <w:jc w:val="center"/>
        <w:rPr>
          <w:rFonts w:ascii="Times New Roman" w:hAnsi="Times New Roman" w:cs="Times New Roman"/>
          <w:b/>
          <w:sz w:val="6"/>
          <w:szCs w:val="24"/>
          <w:lang w:val="uk-UA"/>
        </w:rPr>
      </w:pPr>
    </w:p>
    <w:p w14:paraId="7E50A0A6">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41B6C148">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4A81D3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6659E04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7D9E6C4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65208E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4DC4751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08D922D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3227A89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16AB0C5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w:t>
      </w:r>
    </w:p>
    <w:p w14:paraId="01C11EA5">
      <w:pPr>
        <w:pStyle w:val="13"/>
        <w:spacing w:after="0" w:line="240" w:lineRule="auto"/>
        <w:ind w:left="0"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 xml:space="preserve">5883103 </w:t>
      </w:r>
      <w:r>
        <w:rPr>
          <w:rFonts w:ascii="Times New Roman" w:hAnsi="Times New Roman" w:cs="Times New Roman"/>
          <w:sz w:val="28"/>
          <w:szCs w:val="28"/>
          <w:lang w:val="uk-UA"/>
        </w:rPr>
        <w:t>грн.</w:t>
      </w:r>
    </w:p>
    <w:p w14:paraId="778372F0">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20385E38">
      <w:pPr>
        <w:pStyle w:val="14"/>
        <w:spacing w:after="0" w:line="240" w:lineRule="auto"/>
        <w:rPr>
          <w:rFonts w:ascii="Times New Roman" w:hAnsi="Times New Roman" w:cs="Times New Roman"/>
          <w:b/>
          <w:sz w:val="28"/>
          <w:szCs w:val="28"/>
        </w:rPr>
      </w:pPr>
    </w:p>
    <w:p w14:paraId="672B46F4">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3972895D">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1E70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0FE892AF">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62FCB0BB">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2025 рік</w:t>
            </w:r>
          </w:p>
          <w:p w14:paraId="40638979">
            <w:pPr>
              <w:pStyle w:val="14"/>
              <w:spacing w:after="0" w:line="240" w:lineRule="auto"/>
              <w:contextualSpacing/>
              <w:jc w:val="center"/>
              <w:rPr>
                <w:rFonts w:ascii="Times New Roman" w:hAnsi="Times New Roman" w:cs="Times New Roman"/>
                <w:color w:val="auto"/>
                <w:sz w:val="28"/>
                <w:szCs w:val="28"/>
              </w:rPr>
            </w:pPr>
          </w:p>
        </w:tc>
        <w:tc>
          <w:tcPr>
            <w:tcW w:w="2899" w:type="dxa"/>
          </w:tcPr>
          <w:p w14:paraId="0EC41A5B">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48FC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548A573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76CFBF3A">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0D904193">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5883103</w:t>
            </w:r>
          </w:p>
        </w:tc>
        <w:tc>
          <w:tcPr>
            <w:tcW w:w="2899" w:type="dxa"/>
            <w:vAlign w:val="center"/>
          </w:tcPr>
          <w:p w14:paraId="168070E0">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5883103</w:t>
            </w:r>
          </w:p>
        </w:tc>
      </w:tr>
      <w:tr w14:paraId="522D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1977B83C">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74D4AE08">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5883103</w:t>
            </w:r>
          </w:p>
        </w:tc>
        <w:tc>
          <w:tcPr>
            <w:tcW w:w="2899" w:type="dxa"/>
            <w:vAlign w:val="center"/>
          </w:tcPr>
          <w:p w14:paraId="3BA6F066">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5883103</w:t>
            </w:r>
          </w:p>
        </w:tc>
      </w:tr>
    </w:tbl>
    <w:p w14:paraId="66BB0F32">
      <w:pPr>
        <w:spacing w:after="0" w:line="240" w:lineRule="auto"/>
        <w:jc w:val="center"/>
        <w:rPr>
          <w:rFonts w:ascii="Times New Roman" w:hAnsi="Times New Roman" w:cs="Times New Roman"/>
          <w:b/>
          <w:sz w:val="20"/>
          <w:szCs w:val="28"/>
          <w:lang w:val="uk-UA"/>
        </w:rPr>
      </w:pPr>
    </w:p>
    <w:p w14:paraId="3C076AC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6D3D9609">
      <w:pPr>
        <w:spacing w:after="0" w:line="240" w:lineRule="auto"/>
        <w:jc w:val="center"/>
        <w:rPr>
          <w:rFonts w:ascii="Times New Roman" w:hAnsi="Times New Roman" w:cs="Times New Roman"/>
          <w:b/>
          <w:sz w:val="14"/>
          <w:szCs w:val="28"/>
          <w:lang w:val="uk-UA"/>
        </w:rPr>
      </w:pPr>
    </w:p>
    <w:p w14:paraId="14053F7A">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5943B10E">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5039AE90">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207711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14B8DEB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1AE395E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471F5FA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4F5B3A9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7B943A14">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42DF7C6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w:t>
      </w:r>
    </w:p>
    <w:p w14:paraId="2F64DDC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w:t>
      </w:r>
    </w:p>
    <w:p w14:paraId="4F8E0E15">
      <w:pPr>
        <w:pStyle w:val="13"/>
        <w:spacing w:after="0" w:line="240" w:lineRule="auto"/>
        <w:ind w:left="0" w:firstLine="567"/>
        <w:jc w:val="both"/>
        <w:rPr>
          <w:rFonts w:ascii="Times New Roman" w:hAnsi="Times New Roman" w:cs="Times New Roman"/>
          <w:sz w:val="28"/>
          <w:szCs w:val="28"/>
          <w:lang w:val="uk-UA"/>
        </w:rPr>
      </w:pPr>
    </w:p>
    <w:p w14:paraId="455114C2">
      <w:pPr>
        <w:pStyle w:val="13"/>
        <w:spacing w:after="0" w:line="240" w:lineRule="auto"/>
        <w:ind w:left="0" w:firstLine="567"/>
        <w:jc w:val="both"/>
        <w:rPr>
          <w:rFonts w:ascii="Times New Roman" w:hAnsi="Times New Roman" w:cs="Times New Roman"/>
          <w:sz w:val="10"/>
          <w:szCs w:val="28"/>
          <w:lang w:val="uk-UA"/>
        </w:rPr>
      </w:pPr>
    </w:p>
    <w:p w14:paraId="53E2B792">
      <w:pPr>
        <w:pStyle w:val="13"/>
        <w:spacing w:after="0" w:line="240" w:lineRule="auto"/>
        <w:ind w:left="0" w:firstLine="567"/>
        <w:jc w:val="both"/>
        <w:rPr>
          <w:rFonts w:ascii="Times New Roman" w:hAnsi="Times New Roman" w:cs="Times New Roman"/>
          <w:sz w:val="4"/>
          <w:szCs w:val="28"/>
          <w:lang w:val="uk-UA"/>
        </w:rPr>
      </w:pPr>
    </w:p>
    <w:p w14:paraId="138B7A92">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2BB487DF">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00408EEF">
      <w:pPr>
        <w:pStyle w:val="13"/>
        <w:ind w:left="357"/>
        <w:jc w:val="both"/>
        <w:rPr>
          <w:rFonts w:ascii="Times New Roman" w:hAnsi="Times New Roman" w:cs="Times New Roman"/>
          <w:sz w:val="28"/>
          <w:szCs w:val="28"/>
          <w:lang w:val="uk-UA"/>
        </w:rPr>
      </w:pPr>
    </w:p>
    <w:p w14:paraId="28A33788">
      <w:pPr>
        <w:pStyle w:val="13"/>
        <w:ind w:left="357"/>
        <w:jc w:val="both"/>
        <w:rPr>
          <w:rFonts w:ascii="Times New Roman" w:hAnsi="Times New Roman" w:cs="Times New Roman"/>
          <w:b/>
          <w:sz w:val="10"/>
          <w:szCs w:val="28"/>
          <w:lang w:val="uk-UA"/>
        </w:rPr>
      </w:pPr>
    </w:p>
    <w:p w14:paraId="6F5F740C">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4EE1C82F">
      <w:pPr>
        <w:pStyle w:val="13"/>
        <w:ind w:left="360"/>
        <w:jc w:val="center"/>
        <w:rPr>
          <w:rFonts w:ascii="Times New Roman" w:hAnsi="Times New Roman" w:cs="Times New Roman"/>
          <w:b/>
          <w:sz w:val="8"/>
          <w:szCs w:val="28"/>
          <w:lang w:val="uk-UA"/>
        </w:rPr>
      </w:pPr>
    </w:p>
    <w:p w14:paraId="70A57AA8">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1DA2F80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26D92E3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5DBD8721">
      <w:pPr>
        <w:pStyle w:val="13"/>
        <w:spacing w:after="0" w:line="240" w:lineRule="auto"/>
        <w:ind w:left="0" w:firstLine="567"/>
        <w:jc w:val="both"/>
        <w:rPr>
          <w:rFonts w:ascii="Times New Roman" w:hAnsi="Times New Roman" w:cs="Times New Roman"/>
          <w:sz w:val="28"/>
          <w:szCs w:val="28"/>
          <w:lang w:val="uk-UA"/>
        </w:rPr>
      </w:pPr>
    </w:p>
    <w:p w14:paraId="06883999">
      <w:pPr>
        <w:pStyle w:val="13"/>
        <w:spacing w:after="0" w:line="240" w:lineRule="auto"/>
        <w:ind w:left="0" w:firstLine="567"/>
        <w:jc w:val="both"/>
        <w:rPr>
          <w:rFonts w:ascii="Times New Roman" w:hAnsi="Times New Roman" w:cs="Times New Roman"/>
          <w:sz w:val="12"/>
          <w:szCs w:val="28"/>
          <w:lang w:val="uk-UA"/>
        </w:rPr>
      </w:pPr>
    </w:p>
    <w:p w14:paraId="6D3A14CE">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5DFC3EDA">
      <w:pPr>
        <w:pStyle w:val="13"/>
        <w:spacing w:after="0" w:line="240" w:lineRule="auto"/>
        <w:ind w:left="0" w:firstLine="567"/>
        <w:jc w:val="both"/>
        <w:rPr>
          <w:rFonts w:ascii="Times New Roman" w:hAnsi="Times New Roman" w:cs="Times New Roman"/>
          <w:sz w:val="12"/>
          <w:szCs w:val="28"/>
          <w:lang w:val="uk-UA"/>
        </w:rPr>
      </w:pPr>
    </w:p>
    <w:p w14:paraId="53886664">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15EB8204">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C0356"/>
    <w:rsid w:val="007C159B"/>
    <w:rsid w:val="007C33F7"/>
    <w:rsid w:val="007C7ADC"/>
    <w:rsid w:val="007D499E"/>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5C0C"/>
    <w:rsid w:val="009A6E52"/>
    <w:rsid w:val="009A7C90"/>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F18B0"/>
    <w:rsid w:val="00BF7A88"/>
    <w:rsid w:val="00C0422A"/>
    <w:rsid w:val="00C063E2"/>
    <w:rsid w:val="00C07DF6"/>
    <w:rsid w:val="00C1001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507"/>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74897"/>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05634F65"/>
    <w:rsid w:val="44D060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qFormat/>
    <w:uiPriority w:val="99"/>
  </w:style>
  <w:style w:type="character" w:customStyle="1" w:styleId="17">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5BC5-02FE-4AAA-B7EE-14340596D1DB}">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2364</Words>
  <Characters>13481</Characters>
  <Lines>112</Lines>
  <Paragraphs>31</Paragraphs>
  <TotalTime>15687</TotalTime>
  <ScaleCrop>false</ScaleCrop>
  <LinksUpToDate>false</LinksUpToDate>
  <CharactersWithSpaces>15814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2025-01-21T07:41:00Z</cp:lastPrinted>
  <dcterms:modified xsi:type="dcterms:W3CDTF">2025-01-29T06:13:45Z</dcterms:modified>
  <cp:revision>803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D8939A98401C4227A4E8C92D816B5BDD_13</vt:lpwstr>
  </property>
</Properties>
</file>