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A76" w:rsidRDefault="000200B9" w:rsidP="000D0C98">
      <w:pPr>
        <w:spacing w:after="0" w:line="240" w:lineRule="auto"/>
        <w:ind w:firstLine="6663"/>
        <w:rPr>
          <w:rFonts w:ascii="Times New Roman" w:hAnsi="Times New Roman" w:cs="Times New Roman"/>
          <w:sz w:val="24"/>
          <w:szCs w:val="24"/>
        </w:rPr>
      </w:pPr>
      <w:r w:rsidRPr="000200B9">
        <w:rPr>
          <w:rFonts w:ascii="Times New Roman" w:hAnsi="Times New Roman" w:cs="Times New Roman"/>
          <w:sz w:val="24"/>
          <w:szCs w:val="24"/>
        </w:rPr>
        <w:t xml:space="preserve">Додаток </w:t>
      </w:r>
      <w:r w:rsidR="00682512">
        <w:rPr>
          <w:rFonts w:ascii="Times New Roman" w:hAnsi="Times New Roman" w:cs="Times New Roman"/>
          <w:sz w:val="24"/>
          <w:szCs w:val="24"/>
        </w:rPr>
        <w:t>3</w:t>
      </w:r>
    </w:p>
    <w:p w:rsidR="001B2A76" w:rsidRDefault="000200B9" w:rsidP="000D0C98">
      <w:pPr>
        <w:spacing w:after="0" w:line="240" w:lineRule="auto"/>
        <w:ind w:firstLine="6663"/>
        <w:rPr>
          <w:rFonts w:ascii="Times New Roman" w:hAnsi="Times New Roman" w:cs="Times New Roman"/>
          <w:sz w:val="24"/>
          <w:szCs w:val="24"/>
        </w:rPr>
      </w:pPr>
      <w:r w:rsidRPr="000200B9">
        <w:rPr>
          <w:rFonts w:ascii="Times New Roman" w:hAnsi="Times New Roman" w:cs="Times New Roman"/>
          <w:sz w:val="24"/>
          <w:szCs w:val="24"/>
        </w:rPr>
        <w:t xml:space="preserve">до Програми </w:t>
      </w:r>
    </w:p>
    <w:p w:rsidR="001B2A76" w:rsidRPr="001B2A76" w:rsidRDefault="000200B9" w:rsidP="00682512">
      <w:pPr>
        <w:spacing w:after="0"/>
        <w:jc w:val="center"/>
        <w:rPr>
          <w:rFonts w:ascii="Times New Roman" w:hAnsi="Times New Roman" w:cs="Times New Roman"/>
          <w:b/>
          <w:sz w:val="24"/>
          <w:szCs w:val="24"/>
        </w:rPr>
      </w:pPr>
      <w:r w:rsidRPr="001B2A76">
        <w:rPr>
          <w:rFonts w:ascii="Times New Roman" w:hAnsi="Times New Roman" w:cs="Times New Roman"/>
          <w:b/>
          <w:sz w:val="24"/>
          <w:szCs w:val="24"/>
        </w:rPr>
        <w:t>ПОРЯДОК</w:t>
      </w:r>
    </w:p>
    <w:p w:rsidR="001B2A76" w:rsidRPr="001B2A76" w:rsidRDefault="00682512" w:rsidP="00194FF7">
      <w:pPr>
        <w:spacing w:line="240" w:lineRule="auto"/>
        <w:jc w:val="center"/>
        <w:rPr>
          <w:rFonts w:ascii="Times New Roman" w:hAnsi="Times New Roman" w:cs="Times New Roman"/>
          <w:b/>
          <w:sz w:val="24"/>
          <w:szCs w:val="24"/>
        </w:rPr>
      </w:pPr>
      <w:r>
        <w:rPr>
          <w:rFonts w:ascii="Times New Roman" w:hAnsi="Times New Roman" w:cs="Times New Roman"/>
          <w:b/>
          <w:sz w:val="24"/>
          <w:szCs w:val="24"/>
        </w:rPr>
        <w:t>використання коштів</w:t>
      </w:r>
      <w:r w:rsidR="000200B9" w:rsidRPr="001B2A76">
        <w:rPr>
          <w:rFonts w:ascii="Times New Roman" w:hAnsi="Times New Roman" w:cs="Times New Roman"/>
          <w:b/>
          <w:sz w:val="24"/>
          <w:szCs w:val="24"/>
        </w:rPr>
        <w:t>, передбачених для надання часткової компенсації сплачених відсотків за кредитами, отриманими суб’єктами малого підприємництва у банківських установах</w:t>
      </w:r>
      <w:r w:rsidR="00194FF7">
        <w:rPr>
          <w:rFonts w:ascii="Times New Roman" w:hAnsi="Times New Roman" w:cs="Times New Roman"/>
          <w:b/>
          <w:sz w:val="24"/>
          <w:szCs w:val="24"/>
        </w:rPr>
        <w:t xml:space="preserve">  (далі Програма )</w:t>
      </w:r>
    </w:p>
    <w:p w:rsidR="00B2371A"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Цей Порядок розроблений відповідно до Бюджетного кодексу України, Закону України «Про розвиток та державну підтримку малого і середнього підприємництва в Україні», </w:t>
      </w:r>
      <w:r w:rsidR="001B2A76" w:rsidRPr="000200B9">
        <w:rPr>
          <w:rFonts w:ascii="Times New Roman" w:hAnsi="Times New Roman" w:cs="Times New Roman"/>
          <w:sz w:val="24"/>
          <w:szCs w:val="24"/>
        </w:rPr>
        <w:t>Програми розвитку малого</w:t>
      </w:r>
      <w:r w:rsidR="001B2A76">
        <w:rPr>
          <w:rFonts w:ascii="Times New Roman" w:hAnsi="Times New Roman" w:cs="Times New Roman"/>
          <w:sz w:val="24"/>
          <w:szCs w:val="24"/>
        </w:rPr>
        <w:t xml:space="preserve"> та середнього підприємництва  на території Попівської сільської ради </w:t>
      </w:r>
      <w:r w:rsidR="001B2A76" w:rsidRPr="00EB4D5C">
        <w:rPr>
          <w:rFonts w:ascii="Times New Roman" w:hAnsi="Times New Roman" w:cs="Times New Roman"/>
          <w:sz w:val="24"/>
          <w:szCs w:val="24"/>
        </w:rPr>
        <w:t>Конотопського району Сумській області на 202</w:t>
      </w:r>
      <w:r w:rsidR="002F576C">
        <w:rPr>
          <w:rFonts w:ascii="Times New Roman" w:hAnsi="Times New Roman" w:cs="Times New Roman"/>
          <w:sz w:val="24"/>
          <w:szCs w:val="24"/>
        </w:rPr>
        <w:t>5</w:t>
      </w:r>
      <w:r w:rsidR="001B2A76" w:rsidRPr="00EB4D5C">
        <w:rPr>
          <w:rFonts w:ascii="Times New Roman" w:hAnsi="Times New Roman" w:cs="Times New Roman"/>
          <w:sz w:val="24"/>
          <w:szCs w:val="24"/>
        </w:rPr>
        <w:t>-202</w:t>
      </w:r>
      <w:r w:rsidR="002F576C">
        <w:rPr>
          <w:rFonts w:ascii="Times New Roman" w:hAnsi="Times New Roman" w:cs="Times New Roman"/>
          <w:sz w:val="24"/>
          <w:szCs w:val="24"/>
        </w:rPr>
        <w:t>6</w:t>
      </w:r>
      <w:r w:rsidR="001B2A76" w:rsidRPr="00EB4D5C">
        <w:rPr>
          <w:rFonts w:ascii="Times New Roman" w:hAnsi="Times New Roman" w:cs="Times New Roman"/>
          <w:sz w:val="24"/>
          <w:szCs w:val="24"/>
        </w:rPr>
        <w:t xml:space="preserve"> роки (далі – Програма) </w:t>
      </w:r>
      <w:r w:rsidRPr="00EB4D5C">
        <w:rPr>
          <w:rFonts w:ascii="Times New Roman" w:hAnsi="Times New Roman" w:cs="Times New Roman"/>
          <w:sz w:val="24"/>
          <w:szCs w:val="24"/>
        </w:rPr>
        <w:t>та визначає порядок використання коштів бюджет</w:t>
      </w:r>
      <w:r w:rsidR="001B2A76" w:rsidRPr="00EB4D5C">
        <w:rPr>
          <w:rFonts w:ascii="Times New Roman" w:hAnsi="Times New Roman" w:cs="Times New Roman"/>
          <w:sz w:val="24"/>
          <w:szCs w:val="24"/>
        </w:rPr>
        <w:t xml:space="preserve">у </w:t>
      </w:r>
      <w:r w:rsidR="00EB4D5C" w:rsidRPr="00EB4D5C">
        <w:rPr>
          <w:rFonts w:ascii="Times New Roman" w:hAnsi="Times New Roman" w:cs="Times New Roman"/>
          <w:sz w:val="24"/>
          <w:szCs w:val="24"/>
        </w:rPr>
        <w:t>Попівської сільської територіальної громади (далі- бюджет громади)</w:t>
      </w:r>
      <w:r w:rsidRPr="00EB4D5C">
        <w:rPr>
          <w:rFonts w:ascii="Times New Roman" w:hAnsi="Times New Roman" w:cs="Times New Roman"/>
          <w:sz w:val="24"/>
          <w:szCs w:val="24"/>
        </w:rPr>
        <w:t>, призначених для надання часткової компенсації сплачених відсотків за кредитами, отриманими</w:t>
      </w:r>
      <w:r w:rsidRPr="000200B9">
        <w:rPr>
          <w:rFonts w:ascii="Times New Roman" w:hAnsi="Times New Roman" w:cs="Times New Roman"/>
          <w:sz w:val="24"/>
          <w:szCs w:val="24"/>
        </w:rPr>
        <w:t xml:space="preserve"> суб’єктами підприє</w:t>
      </w:r>
      <w:r w:rsidR="00EB4D5C">
        <w:rPr>
          <w:rFonts w:ascii="Times New Roman" w:hAnsi="Times New Roman" w:cs="Times New Roman"/>
          <w:sz w:val="24"/>
          <w:szCs w:val="24"/>
        </w:rPr>
        <w:t>мництва у банківських установах.</w:t>
      </w:r>
    </w:p>
    <w:p w:rsidR="00EB4D5C" w:rsidRPr="002F576C" w:rsidRDefault="000200B9" w:rsidP="00AB3FF5">
      <w:pPr>
        <w:spacing w:after="0" w:line="240" w:lineRule="auto"/>
        <w:ind w:firstLine="567"/>
        <w:jc w:val="both"/>
        <w:rPr>
          <w:rFonts w:ascii="Times New Roman" w:hAnsi="Times New Roman" w:cs="Times New Roman"/>
          <w:color w:val="FF0000"/>
          <w:sz w:val="24"/>
          <w:szCs w:val="24"/>
        </w:rPr>
      </w:pPr>
      <w:r w:rsidRPr="000200B9">
        <w:rPr>
          <w:rFonts w:ascii="Times New Roman" w:hAnsi="Times New Roman" w:cs="Times New Roman"/>
          <w:sz w:val="24"/>
          <w:szCs w:val="24"/>
        </w:rPr>
        <w:t xml:space="preserve">Відповідність порядку отримання компенсації з бюджету громади цьому Порядку є умовою для отримання часткової компенсації сплачених відсотків за кредитами, отриманими суб’єктами підприємництва у банківських установах, за рахунок </w:t>
      </w:r>
      <w:r w:rsidR="00EB4D5C" w:rsidRPr="00013670">
        <w:rPr>
          <w:rFonts w:ascii="Times New Roman" w:hAnsi="Times New Roman" w:cs="Times New Roman"/>
          <w:sz w:val="24"/>
          <w:szCs w:val="24"/>
        </w:rPr>
        <w:t>обласного бю</w:t>
      </w:r>
      <w:r w:rsidRPr="00013670">
        <w:rPr>
          <w:rFonts w:ascii="Times New Roman" w:hAnsi="Times New Roman" w:cs="Times New Roman"/>
          <w:sz w:val="24"/>
          <w:szCs w:val="24"/>
        </w:rPr>
        <w:t>джету</w:t>
      </w:r>
      <w:r w:rsidR="00013670">
        <w:rPr>
          <w:rFonts w:ascii="Times New Roman" w:hAnsi="Times New Roman" w:cs="Times New Roman"/>
          <w:sz w:val="24"/>
          <w:szCs w:val="24"/>
        </w:rPr>
        <w:t>.</w:t>
      </w:r>
    </w:p>
    <w:p w:rsidR="00B2371A" w:rsidRPr="002F576C" w:rsidRDefault="00B2371A" w:rsidP="00AB3FF5">
      <w:pPr>
        <w:spacing w:after="0" w:line="240" w:lineRule="auto"/>
        <w:ind w:firstLine="567"/>
        <w:jc w:val="both"/>
        <w:rPr>
          <w:rFonts w:ascii="Times New Roman" w:hAnsi="Times New Roman" w:cs="Times New Roman"/>
          <w:color w:val="FF0000"/>
          <w:sz w:val="24"/>
          <w:szCs w:val="24"/>
        </w:rPr>
      </w:pPr>
    </w:p>
    <w:p w:rsidR="00EB4D5C" w:rsidRDefault="000200B9" w:rsidP="00B2371A">
      <w:pPr>
        <w:spacing w:after="0" w:line="240" w:lineRule="auto"/>
        <w:jc w:val="center"/>
        <w:rPr>
          <w:rFonts w:ascii="Times New Roman" w:hAnsi="Times New Roman" w:cs="Times New Roman"/>
          <w:b/>
          <w:sz w:val="24"/>
          <w:szCs w:val="24"/>
        </w:rPr>
      </w:pPr>
      <w:r w:rsidRPr="00B2371A">
        <w:rPr>
          <w:rFonts w:ascii="Times New Roman" w:hAnsi="Times New Roman" w:cs="Times New Roman"/>
          <w:b/>
          <w:sz w:val="24"/>
          <w:szCs w:val="24"/>
        </w:rPr>
        <w:t>І. Загальні положення</w:t>
      </w:r>
    </w:p>
    <w:p w:rsidR="004E6750" w:rsidRPr="00B2371A" w:rsidRDefault="004E6750" w:rsidP="00B2371A">
      <w:pPr>
        <w:spacing w:after="0" w:line="240" w:lineRule="auto"/>
        <w:jc w:val="center"/>
        <w:rPr>
          <w:rFonts w:ascii="Times New Roman" w:hAnsi="Times New Roman" w:cs="Times New Roman"/>
          <w:b/>
          <w:sz w:val="24"/>
          <w:szCs w:val="24"/>
        </w:rPr>
      </w:pPr>
    </w:p>
    <w:p w:rsidR="00EB4D5C"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 Терміни, що вживаються у цьому Порядку, мають таке значення. </w:t>
      </w:r>
    </w:p>
    <w:p w:rsidR="00B2371A"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Банк – державна та недержавна банківська установа.</w:t>
      </w:r>
    </w:p>
    <w:p w:rsidR="00194FF7"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Бюджет територіальної громади – бюджет </w:t>
      </w:r>
      <w:r w:rsidR="00810364">
        <w:rPr>
          <w:rFonts w:ascii="Times New Roman" w:hAnsi="Times New Roman" w:cs="Times New Roman"/>
          <w:sz w:val="24"/>
          <w:szCs w:val="24"/>
        </w:rPr>
        <w:t>Попівської сільської територіальної громади</w:t>
      </w:r>
      <w:r w:rsidRPr="000200B9">
        <w:rPr>
          <w:rFonts w:ascii="Times New Roman" w:hAnsi="Times New Roman" w:cs="Times New Roman"/>
          <w:sz w:val="24"/>
          <w:szCs w:val="24"/>
        </w:rPr>
        <w:t xml:space="preserve">. </w:t>
      </w:r>
    </w:p>
    <w:p w:rsidR="0081036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Кредит – Кредит, який надається Банком Суб’єкт</w:t>
      </w:r>
      <w:r w:rsidR="00194FF7">
        <w:rPr>
          <w:rFonts w:ascii="Times New Roman" w:hAnsi="Times New Roman" w:cs="Times New Roman"/>
          <w:sz w:val="24"/>
          <w:szCs w:val="24"/>
        </w:rPr>
        <w:t>у</w:t>
      </w:r>
      <w:r w:rsidRPr="000200B9">
        <w:rPr>
          <w:rFonts w:ascii="Times New Roman" w:hAnsi="Times New Roman" w:cs="Times New Roman"/>
          <w:sz w:val="24"/>
          <w:szCs w:val="24"/>
        </w:rPr>
        <w:t xml:space="preserve"> підприємництва для фінансування реалізації Проекту. </w:t>
      </w:r>
    </w:p>
    <w:p w:rsidR="0081036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Компенсація – часткова компенсація Суб’єкт</w:t>
      </w:r>
      <w:r w:rsidR="00194FF7">
        <w:rPr>
          <w:rFonts w:ascii="Times New Roman" w:hAnsi="Times New Roman" w:cs="Times New Roman"/>
          <w:sz w:val="24"/>
          <w:szCs w:val="24"/>
        </w:rPr>
        <w:t>у</w:t>
      </w:r>
      <w:r w:rsidRPr="000200B9">
        <w:rPr>
          <w:rFonts w:ascii="Times New Roman" w:hAnsi="Times New Roman" w:cs="Times New Roman"/>
          <w:sz w:val="24"/>
          <w:szCs w:val="24"/>
        </w:rPr>
        <w:t xml:space="preserve"> підприємництва сплачених відсотків за Кредитом, яка надається відповідно до цього Порядку. </w:t>
      </w:r>
    </w:p>
    <w:p w:rsidR="0081036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Максимальна відсоткова ставка – максимальна відсоткова ставка за Кредитом, у розмірі якої може бути надана Компенсація, та яка застосовується відповідно до цього Порядку з метою створення рівних умов щодо отримання Компенсації Суб’єктам підприємництва, що здійснюють підприємницьку діяльність в умовах, які відрізняються (галузі, ринки, обсяги діяльності, неоднаковий доступ до ресурсів, різні умови за Кредитами тощо). </w:t>
      </w:r>
    </w:p>
    <w:p w:rsidR="0081036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Місцева програма – програма розвитку малого та середнього підприємництва, прийнята </w:t>
      </w:r>
      <w:r w:rsidR="00810364">
        <w:rPr>
          <w:rFonts w:ascii="Times New Roman" w:hAnsi="Times New Roman" w:cs="Times New Roman"/>
          <w:sz w:val="24"/>
          <w:szCs w:val="24"/>
        </w:rPr>
        <w:t>Попівською сільською радою</w:t>
      </w:r>
      <w:r w:rsidRPr="000200B9">
        <w:rPr>
          <w:rFonts w:ascii="Times New Roman" w:hAnsi="Times New Roman" w:cs="Times New Roman"/>
          <w:sz w:val="24"/>
          <w:szCs w:val="24"/>
        </w:rPr>
        <w:t xml:space="preserve">, що включає надання суб’єктам малого підприємництва часткової компенсації сплачених відсотків за Кредитами, отриманими Суб’єктами підприємництва у банківських установах. </w:t>
      </w:r>
    </w:p>
    <w:p w:rsidR="00810364" w:rsidRDefault="00810364" w:rsidP="00AB3FF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w:t>
      </w:r>
      <w:r w:rsidR="000200B9" w:rsidRPr="000200B9">
        <w:rPr>
          <w:rFonts w:ascii="Times New Roman" w:hAnsi="Times New Roman" w:cs="Times New Roman"/>
          <w:sz w:val="24"/>
          <w:szCs w:val="24"/>
        </w:rPr>
        <w:t>онкурсна комісія</w:t>
      </w:r>
      <w:r>
        <w:rPr>
          <w:rFonts w:ascii="Times New Roman" w:hAnsi="Times New Roman" w:cs="Times New Roman"/>
          <w:sz w:val="24"/>
          <w:szCs w:val="24"/>
        </w:rPr>
        <w:t xml:space="preserve"> Попівської сільської ради</w:t>
      </w:r>
      <w:r w:rsidR="000200B9" w:rsidRPr="000200B9">
        <w:rPr>
          <w:rFonts w:ascii="Times New Roman" w:hAnsi="Times New Roman" w:cs="Times New Roman"/>
          <w:sz w:val="24"/>
          <w:szCs w:val="24"/>
        </w:rPr>
        <w:t xml:space="preserve"> – постійно діючий орган, що утворюється на підставі рішення </w:t>
      </w:r>
      <w:r w:rsidR="000A0CCA">
        <w:rPr>
          <w:rFonts w:ascii="Times New Roman" w:hAnsi="Times New Roman" w:cs="Times New Roman"/>
          <w:sz w:val="24"/>
          <w:szCs w:val="24"/>
        </w:rPr>
        <w:t>виконавчого комутету</w:t>
      </w:r>
      <w:r>
        <w:rPr>
          <w:rFonts w:ascii="Times New Roman" w:hAnsi="Times New Roman" w:cs="Times New Roman"/>
          <w:sz w:val="24"/>
          <w:szCs w:val="24"/>
        </w:rPr>
        <w:t xml:space="preserve"> Попівської сільської </w:t>
      </w:r>
      <w:r w:rsidR="000200B9" w:rsidRPr="000200B9">
        <w:rPr>
          <w:rFonts w:ascii="Times New Roman" w:hAnsi="Times New Roman" w:cs="Times New Roman"/>
          <w:sz w:val="24"/>
          <w:szCs w:val="24"/>
        </w:rPr>
        <w:t xml:space="preserve"> ради з метою оцінки та проведення конкурсного відбору Проектів Суб’єктів підприємництва для отримання Компен</w:t>
      </w:r>
      <w:r>
        <w:rPr>
          <w:rFonts w:ascii="Times New Roman" w:hAnsi="Times New Roman" w:cs="Times New Roman"/>
          <w:sz w:val="24"/>
          <w:szCs w:val="24"/>
        </w:rPr>
        <w:t xml:space="preserve">сації за рахунок коштів бюджету </w:t>
      </w:r>
      <w:r w:rsidR="000200B9" w:rsidRPr="000200B9">
        <w:rPr>
          <w:rFonts w:ascii="Times New Roman" w:hAnsi="Times New Roman" w:cs="Times New Roman"/>
          <w:sz w:val="24"/>
          <w:szCs w:val="24"/>
        </w:rPr>
        <w:t xml:space="preserve">громади. </w:t>
      </w:r>
    </w:p>
    <w:p w:rsidR="001A3EF5"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Нерозподілений залишок Компенсації – частина обсягу коштів  бюджету </w:t>
      </w:r>
      <w:r w:rsidR="00810364">
        <w:rPr>
          <w:rFonts w:ascii="Times New Roman" w:hAnsi="Times New Roman" w:cs="Times New Roman"/>
          <w:sz w:val="24"/>
          <w:szCs w:val="24"/>
        </w:rPr>
        <w:t xml:space="preserve"> громади </w:t>
      </w:r>
      <w:r w:rsidRPr="000200B9">
        <w:rPr>
          <w:rFonts w:ascii="Times New Roman" w:hAnsi="Times New Roman" w:cs="Times New Roman"/>
          <w:sz w:val="24"/>
          <w:szCs w:val="24"/>
        </w:rPr>
        <w:t xml:space="preserve">на надання у поточному бюджетному році Компенсації, що розраховується на визначену дату як різниця між загальною сумою коштів, виділеною станом на вказану дату рішеннями відповідного органу місцевого самоврядування на фінансування надання Компенсації Суб’єктам підприємництва відповідно до цього Порядку, та сумою Прогнозного поточного розміру Компенсації всім Суб’єктам підприємництва, які на вказану дату отримали позитивне рішення відповідної конкурсної комісії. </w:t>
      </w:r>
    </w:p>
    <w:p w:rsidR="00930C0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Проект – ініціатива Суб’єкта підприємництва з розвитку власної підприємницької діяльності (бізнесу). </w:t>
      </w:r>
    </w:p>
    <w:p w:rsidR="00871A92"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Прогнозний розмір Компенсації – прогнозна (розрахункова) сума виплат Компенсації Суб’єкту підприємництва протягом всього терміну, на який така Компенсація може бути </w:t>
      </w:r>
      <w:r w:rsidRPr="000200B9">
        <w:rPr>
          <w:rFonts w:ascii="Times New Roman" w:hAnsi="Times New Roman" w:cs="Times New Roman"/>
          <w:sz w:val="24"/>
          <w:szCs w:val="24"/>
        </w:rPr>
        <w:lastRenderedPageBreak/>
        <w:t>надана Суб’єкту підприємництва відповідно до цього Порядку, не обмежуючись поточним бюджетним роком.</w:t>
      </w:r>
    </w:p>
    <w:p w:rsidR="00871A92"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 Прогнозний поточний розмір Компенсації – прогнозна (розрахункова) сума виплат Компенсації у поточному бюджетному році, що фактично надана Суб’єкту підприємництва рішенням конкурсної комісії (у тому числі рішеннями, прийнятими у попередньому бюджетному році) та складається з суми фактично перерахованих коштів Компенсації Суб’єкту підприємництва в поточному бюджетному році станом на визначену дату та суми майбутніх (по відношенню до визначеної дати) прогнозних (розрахункових) коштів Компенсації, що мають бути перераховані Суб’єкту підприємництва до кінця поточного бюджетного року, включаючи місяць грудень, але в будь-якому разі не пізніше завершення терміну, на який така Компенсація може бути надана Суб’єкту підприємництва відповідно до цього Порядку. </w:t>
      </w:r>
    </w:p>
    <w:p w:rsidR="00EE1C2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Суб’єкт підприємництва – Суб’єкт малого підприємництва, який відповідає критеріям, встановленим частиною 3 статті 55 Господарського кодексу України. </w:t>
      </w:r>
    </w:p>
    <w:p w:rsidR="00142F81"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Фонд – комунальна установа «Сумський обласний фонд підтримки підприємництва» Сумської обласної ради.</w:t>
      </w:r>
    </w:p>
    <w:p w:rsidR="00142F81"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2. Метою використання бюджетних коштів є забезпечення сприяння соціально-економічному розвитку регіону, створення сприятливих умов для розвитку малого підприємництва, стимулювання його інвестиційної та інноваційної активності, сприяння діяльності щодо реалізації вироблених товарів (робіт, послуг), забезпечення зайнятості населення. </w:t>
      </w:r>
    </w:p>
    <w:p w:rsidR="00527166" w:rsidRDefault="00527166" w:rsidP="0052716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Головним розпорядником коштів обласного бюджету є Департамент міжнародного  співробітництва та економічного розвитку Сумської обласної державної адміністрації. </w:t>
      </w:r>
    </w:p>
    <w:p w:rsidR="00F32D5D" w:rsidRPr="006B4639" w:rsidRDefault="006B4639" w:rsidP="00AB3FF5">
      <w:pPr>
        <w:spacing w:after="0" w:line="240" w:lineRule="auto"/>
        <w:ind w:firstLine="567"/>
        <w:jc w:val="both"/>
        <w:rPr>
          <w:rFonts w:ascii="Times New Roman" w:hAnsi="Times New Roman" w:cs="Times New Roman"/>
          <w:sz w:val="24"/>
          <w:szCs w:val="24"/>
        </w:rPr>
      </w:pPr>
      <w:r w:rsidRPr="006B4639">
        <w:rPr>
          <w:rFonts w:ascii="Times New Roman" w:hAnsi="Times New Roman" w:cs="Times New Roman"/>
          <w:sz w:val="24"/>
          <w:szCs w:val="24"/>
        </w:rPr>
        <w:t>Головний</w:t>
      </w:r>
      <w:r w:rsidR="000200B9" w:rsidRPr="006B4639">
        <w:rPr>
          <w:rFonts w:ascii="Times New Roman" w:hAnsi="Times New Roman" w:cs="Times New Roman"/>
          <w:sz w:val="24"/>
          <w:szCs w:val="24"/>
        </w:rPr>
        <w:t xml:space="preserve"> розпорядник коштів бюджет</w:t>
      </w:r>
      <w:r w:rsidRPr="006B4639">
        <w:rPr>
          <w:rFonts w:ascii="Times New Roman" w:hAnsi="Times New Roman" w:cs="Times New Roman"/>
          <w:sz w:val="24"/>
          <w:szCs w:val="24"/>
        </w:rPr>
        <w:t>у громади  визначає</w:t>
      </w:r>
      <w:r w:rsidR="000200B9" w:rsidRPr="006B4639">
        <w:rPr>
          <w:rFonts w:ascii="Times New Roman" w:hAnsi="Times New Roman" w:cs="Times New Roman"/>
          <w:sz w:val="24"/>
          <w:szCs w:val="24"/>
        </w:rPr>
        <w:t xml:space="preserve">ться </w:t>
      </w:r>
      <w:r w:rsidRPr="006B4639">
        <w:rPr>
          <w:rFonts w:ascii="Times New Roman" w:hAnsi="Times New Roman" w:cs="Times New Roman"/>
          <w:sz w:val="24"/>
          <w:szCs w:val="24"/>
        </w:rPr>
        <w:t>Попівською сільською радою  згідно затвердженоїП</w:t>
      </w:r>
      <w:r w:rsidR="000200B9" w:rsidRPr="006B4639">
        <w:rPr>
          <w:rFonts w:ascii="Times New Roman" w:hAnsi="Times New Roman" w:cs="Times New Roman"/>
          <w:sz w:val="24"/>
          <w:szCs w:val="24"/>
        </w:rPr>
        <w:t>рограм</w:t>
      </w:r>
      <w:r w:rsidRPr="006B4639">
        <w:rPr>
          <w:rFonts w:ascii="Times New Roman" w:hAnsi="Times New Roman" w:cs="Times New Roman"/>
          <w:sz w:val="24"/>
          <w:szCs w:val="24"/>
        </w:rPr>
        <w:t>и</w:t>
      </w:r>
      <w:r w:rsidR="000200B9" w:rsidRPr="006B4639">
        <w:rPr>
          <w:rFonts w:ascii="Times New Roman" w:hAnsi="Times New Roman" w:cs="Times New Roman"/>
          <w:sz w:val="24"/>
          <w:szCs w:val="24"/>
        </w:rPr>
        <w:t xml:space="preserve">.  </w:t>
      </w:r>
    </w:p>
    <w:p w:rsidR="00F32D5D" w:rsidRPr="006B4639" w:rsidRDefault="000200B9" w:rsidP="00AB3FF5">
      <w:pPr>
        <w:spacing w:after="0" w:line="240" w:lineRule="auto"/>
        <w:ind w:firstLine="567"/>
        <w:jc w:val="both"/>
        <w:rPr>
          <w:rFonts w:ascii="Times New Roman" w:hAnsi="Times New Roman" w:cs="Times New Roman"/>
          <w:sz w:val="24"/>
          <w:szCs w:val="24"/>
        </w:rPr>
      </w:pPr>
      <w:r w:rsidRPr="006B4639">
        <w:rPr>
          <w:rFonts w:ascii="Times New Roman" w:hAnsi="Times New Roman" w:cs="Times New Roman"/>
          <w:sz w:val="24"/>
          <w:szCs w:val="24"/>
        </w:rPr>
        <w:t xml:space="preserve">4. Бюджетні кошти спрямовуються до Фонду та використовуються ним виключно для надання Компенсації відповідно до цього Порядку. </w:t>
      </w:r>
    </w:p>
    <w:p w:rsidR="00F32D5D"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5. Цей Порядок визначає умови та механізм надання фінансової підтримки Суб’єктам підприємництва шляхом надання Компенсації. </w:t>
      </w:r>
    </w:p>
    <w:p w:rsidR="00F32D5D"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6. Відбір Проектів Суб’єктів підприємництва, яким надається Компенсація, здійснюється на конкурсних засадах відповідно до критеріїв, визначених у цьому Порядку. </w:t>
      </w:r>
    </w:p>
    <w:p w:rsidR="00F32D5D"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7. Компенсація може надаватися Суб’єкту підприємництва грошовими коштами у безготівковій формі за рахунок бюджет</w:t>
      </w:r>
      <w:r w:rsidR="00F32D5D">
        <w:rPr>
          <w:rFonts w:ascii="Times New Roman" w:hAnsi="Times New Roman" w:cs="Times New Roman"/>
          <w:sz w:val="24"/>
          <w:szCs w:val="24"/>
        </w:rPr>
        <w:t xml:space="preserve">у </w:t>
      </w:r>
      <w:r w:rsidRPr="000200B9">
        <w:rPr>
          <w:rFonts w:ascii="Times New Roman" w:hAnsi="Times New Roman" w:cs="Times New Roman"/>
          <w:sz w:val="24"/>
          <w:szCs w:val="24"/>
        </w:rPr>
        <w:t>громад</w:t>
      </w:r>
      <w:r w:rsidR="00F32D5D">
        <w:rPr>
          <w:rFonts w:ascii="Times New Roman" w:hAnsi="Times New Roman" w:cs="Times New Roman"/>
          <w:sz w:val="24"/>
          <w:szCs w:val="24"/>
        </w:rPr>
        <w:t>и</w:t>
      </w:r>
      <w:r w:rsidRPr="000200B9">
        <w:rPr>
          <w:rFonts w:ascii="Times New Roman" w:hAnsi="Times New Roman" w:cs="Times New Roman"/>
          <w:sz w:val="24"/>
          <w:szCs w:val="24"/>
        </w:rPr>
        <w:t xml:space="preserve"> шляхом їх перерахування на банківські рахунки Суб’єкта підприємництва. </w:t>
      </w:r>
    </w:p>
    <w:p w:rsidR="00F32D5D"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8. Компенсація може надаватися за рахунок бюджет</w:t>
      </w:r>
      <w:r w:rsidR="00F32D5D">
        <w:rPr>
          <w:rFonts w:ascii="Times New Roman" w:hAnsi="Times New Roman" w:cs="Times New Roman"/>
          <w:sz w:val="24"/>
          <w:szCs w:val="24"/>
        </w:rPr>
        <w:t>у</w:t>
      </w:r>
      <w:r w:rsidRPr="000200B9">
        <w:rPr>
          <w:rFonts w:ascii="Times New Roman" w:hAnsi="Times New Roman" w:cs="Times New Roman"/>
          <w:sz w:val="24"/>
          <w:szCs w:val="24"/>
        </w:rPr>
        <w:t xml:space="preserve"> громад</w:t>
      </w:r>
      <w:r w:rsidR="00F32D5D">
        <w:rPr>
          <w:rFonts w:ascii="Times New Roman" w:hAnsi="Times New Roman" w:cs="Times New Roman"/>
          <w:sz w:val="24"/>
          <w:szCs w:val="24"/>
        </w:rPr>
        <w:t>и</w:t>
      </w:r>
      <w:r w:rsidRPr="000200B9">
        <w:rPr>
          <w:rFonts w:ascii="Times New Roman" w:hAnsi="Times New Roman" w:cs="Times New Roman"/>
          <w:sz w:val="24"/>
          <w:szCs w:val="24"/>
        </w:rPr>
        <w:t xml:space="preserve"> Суб’єктам підприємництва, які зареєстровані та здійснюють підприємницьку діяльність на територі</w:t>
      </w:r>
      <w:r w:rsidR="00F32D5D">
        <w:rPr>
          <w:rFonts w:ascii="Times New Roman" w:hAnsi="Times New Roman" w:cs="Times New Roman"/>
          <w:sz w:val="24"/>
          <w:szCs w:val="24"/>
        </w:rPr>
        <w:t>ї Попівської сільської ради,</w:t>
      </w:r>
      <w:r w:rsidRPr="000200B9">
        <w:rPr>
          <w:rFonts w:ascii="Times New Roman" w:hAnsi="Times New Roman" w:cs="Times New Roman"/>
          <w:sz w:val="24"/>
          <w:szCs w:val="24"/>
        </w:rPr>
        <w:t xml:space="preserve"> у разі попереднього затвердження відповідної </w:t>
      </w:r>
      <w:r w:rsidR="00F32D5D">
        <w:rPr>
          <w:rFonts w:ascii="Times New Roman" w:hAnsi="Times New Roman" w:cs="Times New Roman"/>
          <w:sz w:val="24"/>
          <w:szCs w:val="24"/>
        </w:rPr>
        <w:t>П</w:t>
      </w:r>
      <w:r w:rsidRPr="000200B9">
        <w:rPr>
          <w:rFonts w:ascii="Times New Roman" w:hAnsi="Times New Roman" w:cs="Times New Roman"/>
          <w:sz w:val="24"/>
          <w:szCs w:val="24"/>
        </w:rPr>
        <w:t xml:space="preserve">рограми. </w:t>
      </w:r>
    </w:p>
    <w:p w:rsidR="00E410D1"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9. Компенсація Суб’єкту підприємництва за рахунок обласного бюджету є додатковою до Компенсації, наданої такому Суб’єкту підприємництва за рахунок бюджету  громади, та може надаватися лише у разі одночасного виконання наступних умов: </w:t>
      </w:r>
    </w:p>
    <w:p w:rsidR="00813695"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 попереднього затвердження </w:t>
      </w:r>
      <w:r w:rsidR="00E410D1">
        <w:rPr>
          <w:rFonts w:ascii="Times New Roman" w:hAnsi="Times New Roman" w:cs="Times New Roman"/>
          <w:sz w:val="24"/>
          <w:szCs w:val="24"/>
        </w:rPr>
        <w:t>Попівською сільською радою</w:t>
      </w:r>
      <w:r w:rsidRPr="000200B9">
        <w:rPr>
          <w:rFonts w:ascii="Times New Roman" w:hAnsi="Times New Roman" w:cs="Times New Roman"/>
          <w:sz w:val="24"/>
          <w:szCs w:val="24"/>
        </w:rPr>
        <w:t xml:space="preserve"> програми </w:t>
      </w:r>
    </w:p>
    <w:p w:rsidR="00E410D1"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2) попереднього надання Суб’єкту підприємництва Компенсації за рахунок  бюджету</w:t>
      </w:r>
      <w:r w:rsidR="00813695">
        <w:rPr>
          <w:rFonts w:ascii="Times New Roman" w:hAnsi="Times New Roman" w:cs="Times New Roman"/>
          <w:sz w:val="24"/>
          <w:szCs w:val="24"/>
        </w:rPr>
        <w:t xml:space="preserve"> громади</w:t>
      </w:r>
      <w:r w:rsidRPr="000200B9">
        <w:rPr>
          <w:rFonts w:ascii="Times New Roman" w:hAnsi="Times New Roman" w:cs="Times New Roman"/>
          <w:sz w:val="24"/>
          <w:szCs w:val="24"/>
        </w:rPr>
        <w:t xml:space="preserve"> відповідно до </w:t>
      </w:r>
      <w:r w:rsidR="00E410D1">
        <w:rPr>
          <w:rFonts w:ascii="Times New Roman" w:hAnsi="Times New Roman" w:cs="Times New Roman"/>
          <w:sz w:val="24"/>
          <w:szCs w:val="24"/>
        </w:rPr>
        <w:t>П</w:t>
      </w:r>
      <w:r w:rsidRPr="000200B9">
        <w:rPr>
          <w:rFonts w:ascii="Times New Roman" w:hAnsi="Times New Roman" w:cs="Times New Roman"/>
          <w:sz w:val="24"/>
          <w:szCs w:val="24"/>
        </w:rPr>
        <w:t xml:space="preserve">рограми. </w:t>
      </w:r>
    </w:p>
    <w:p w:rsidR="00E410D1"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10. Безпосереднє перерахування коштів Компенсації Суб’єкту підприємництва здійснює Фонд на договірних засадах відповідно до цього Порядку. </w:t>
      </w:r>
    </w:p>
    <w:p w:rsidR="00B963A0" w:rsidRDefault="00B963A0" w:rsidP="00594CFE">
      <w:pPr>
        <w:spacing w:after="0" w:line="240" w:lineRule="auto"/>
        <w:jc w:val="both"/>
        <w:rPr>
          <w:rFonts w:ascii="Times New Roman" w:hAnsi="Times New Roman" w:cs="Times New Roman"/>
          <w:sz w:val="24"/>
          <w:szCs w:val="24"/>
        </w:rPr>
      </w:pPr>
    </w:p>
    <w:p w:rsidR="00B963A0" w:rsidRDefault="000200B9" w:rsidP="001B7033">
      <w:pPr>
        <w:spacing w:after="0" w:line="240" w:lineRule="auto"/>
        <w:jc w:val="center"/>
        <w:rPr>
          <w:rFonts w:ascii="Times New Roman" w:hAnsi="Times New Roman" w:cs="Times New Roman"/>
          <w:sz w:val="24"/>
          <w:szCs w:val="24"/>
        </w:rPr>
      </w:pPr>
      <w:r w:rsidRPr="004E6750">
        <w:rPr>
          <w:rFonts w:ascii="Times New Roman" w:hAnsi="Times New Roman" w:cs="Times New Roman"/>
          <w:b/>
          <w:sz w:val="24"/>
          <w:szCs w:val="24"/>
        </w:rPr>
        <w:t>ІІ. Умови надання Компенсації</w:t>
      </w:r>
    </w:p>
    <w:p w:rsidR="00DB0F5C"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1. Право на отримання Компенсації Суб’єктам підприємництва надається на конкурсних засадах.</w:t>
      </w:r>
    </w:p>
    <w:p w:rsidR="00DB0F5C"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2. Загальний обсяг Компенсації за період дії Програми за рахунок бюджету громади та обласного бюджету складає не більше 250 тис. гривень на одного Суб’єкта підприємництва за всіма його Кредитами (не більше, ніж 125 тис. гривень за рахунок бюджету  громади та не </w:t>
      </w:r>
      <w:r w:rsidRPr="000200B9">
        <w:rPr>
          <w:rFonts w:ascii="Times New Roman" w:hAnsi="Times New Roman" w:cs="Times New Roman"/>
          <w:sz w:val="24"/>
          <w:szCs w:val="24"/>
        </w:rPr>
        <w:lastRenderedPageBreak/>
        <w:t xml:space="preserve">більше ніж 125 тис. гривень за рахунок обласного бюджету), що відповідно до Закону України «Про державну допомогу суб’єктам господарювання» є незначною державною допомогою. </w:t>
      </w:r>
    </w:p>
    <w:p w:rsidR="00DB0F5C"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3. Максимальна відсоткова ставка визначається у такому порядку: </w:t>
      </w:r>
    </w:p>
    <w:p w:rsidR="00DB0F5C"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1) якщо номінальна відсоткова ставка за Кредитом не перевищує потрійної облікової ставки Національного банку України, яка діяла на дату засідання конкурсної комісії</w:t>
      </w:r>
      <w:r w:rsidR="00DB0F5C">
        <w:rPr>
          <w:rFonts w:ascii="Times New Roman" w:hAnsi="Times New Roman" w:cs="Times New Roman"/>
          <w:sz w:val="24"/>
          <w:szCs w:val="24"/>
        </w:rPr>
        <w:t xml:space="preserve"> Попівської сільської ради</w:t>
      </w:r>
      <w:r w:rsidRPr="000200B9">
        <w:rPr>
          <w:rFonts w:ascii="Times New Roman" w:hAnsi="Times New Roman" w:cs="Times New Roman"/>
          <w:sz w:val="24"/>
          <w:szCs w:val="24"/>
        </w:rPr>
        <w:t xml:space="preserve">, то Максимальна відсоткова ставка дорівнює номінальній відсотковій ставці за Кредитом; </w:t>
      </w:r>
    </w:p>
    <w:p w:rsidR="00DB0F5C"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2) якщо номінальна відсоткова ставка за Кредитом перевищує потрійну облікову ставку Національного банку України, яка діяла на дату засідання </w:t>
      </w:r>
      <w:r w:rsidR="00742D57" w:rsidRPr="000200B9">
        <w:rPr>
          <w:rFonts w:ascii="Times New Roman" w:hAnsi="Times New Roman" w:cs="Times New Roman"/>
          <w:sz w:val="24"/>
          <w:szCs w:val="24"/>
        </w:rPr>
        <w:t>конкурсної комісії</w:t>
      </w:r>
      <w:r w:rsidR="00742D57">
        <w:rPr>
          <w:rFonts w:ascii="Times New Roman" w:hAnsi="Times New Roman" w:cs="Times New Roman"/>
          <w:sz w:val="24"/>
          <w:szCs w:val="24"/>
        </w:rPr>
        <w:t xml:space="preserve"> Попівської сільської ради</w:t>
      </w:r>
      <w:r w:rsidRPr="000200B9">
        <w:rPr>
          <w:rFonts w:ascii="Times New Roman" w:hAnsi="Times New Roman" w:cs="Times New Roman"/>
          <w:sz w:val="24"/>
          <w:szCs w:val="24"/>
        </w:rPr>
        <w:t xml:space="preserve">, то Максимальна відсоткова ставка дорівнює потрійній обліковій ставці Національного банку України, яка діяла на дату засідання </w:t>
      </w:r>
      <w:r w:rsidR="00742D57" w:rsidRPr="000200B9">
        <w:rPr>
          <w:rFonts w:ascii="Times New Roman" w:hAnsi="Times New Roman" w:cs="Times New Roman"/>
          <w:sz w:val="24"/>
          <w:szCs w:val="24"/>
        </w:rPr>
        <w:t>конкурсної комісії</w:t>
      </w:r>
      <w:r w:rsidR="00742D57">
        <w:rPr>
          <w:rFonts w:ascii="Times New Roman" w:hAnsi="Times New Roman" w:cs="Times New Roman"/>
          <w:sz w:val="24"/>
          <w:szCs w:val="24"/>
        </w:rPr>
        <w:t xml:space="preserve"> Попівської сільської ради</w:t>
      </w:r>
      <w:r w:rsidRPr="000200B9">
        <w:rPr>
          <w:rFonts w:ascii="Times New Roman" w:hAnsi="Times New Roman" w:cs="Times New Roman"/>
          <w:sz w:val="24"/>
          <w:szCs w:val="24"/>
        </w:rPr>
        <w:t xml:space="preserve">. </w:t>
      </w:r>
    </w:p>
    <w:p w:rsidR="008A599F"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4. За рахунок коштів бюджету </w:t>
      </w:r>
      <w:r w:rsidR="008A599F">
        <w:rPr>
          <w:rFonts w:ascii="Times New Roman" w:hAnsi="Times New Roman" w:cs="Times New Roman"/>
          <w:sz w:val="24"/>
          <w:szCs w:val="24"/>
        </w:rPr>
        <w:t>Попівської сільської територіальної громади</w:t>
      </w:r>
      <w:r w:rsidRPr="000200B9">
        <w:rPr>
          <w:rFonts w:ascii="Times New Roman" w:hAnsi="Times New Roman" w:cs="Times New Roman"/>
          <w:sz w:val="24"/>
          <w:szCs w:val="24"/>
        </w:rPr>
        <w:t xml:space="preserve"> Суб’єкту підприємництва надається Компенсація у розмірі 40% (сорок відсотків) Максимальної відсоткової ставки, що передбачається відповідною Місцевою програмою, але не більше ніж 125 тис. гривень на одного Суб’єкта підприємництва за всіма його Кредитами. </w:t>
      </w:r>
    </w:p>
    <w:p w:rsidR="008A599F"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5. За рахунок коштів обласного бюджету Суб’єкту підприємництва надається Компенсація у розмірі 40% (сорок відсотків) Максимальної відсоткової ставки з урахуванням умов, передбачених пунктом 9 розділу І цього Порядку, але не більше ніж 125 тис. гривень на одного Суб’єкта підприємництва за всіма його Кредитами. </w:t>
      </w:r>
    </w:p>
    <w:p w:rsidR="00530835"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6. Компенсація не надається Суб’єкту підприємництва на сплату прострочених відсотків за користування Кредитом, на погашення штрафних санкцій та (або) пені за користування Кредитом, а також на сплату відсотків за користування Кредитом у разі прийняття Банком рішення щодо підвищення відсоткової ставки внаслідок невиконання договірних зобов’язань Суб’єкта підприємництва перед Банком. </w:t>
      </w:r>
    </w:p>
    <w:p w:rsidR="00DE074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7. </w:t>
      </w:r>
      <w:r w:rsidR="00DE0744">
        <w:rPr>
          <w:rFonts w:ascii="Times New Roman" w:hAnsi="Times New Roman" w:cs="Times New Roman"/>
          <w:sz w:val="24"/>
          <w:szCs w:val="24"/>
        </w:rPr>
        <w:t>П</w:t>
      </w:r>
      <w:r w:rsidRPr="000200B9">
        <w:rPr>
          <w:rFonts w:ascii="Times New Roman" w:hAnsi="Times New Roman" w:cs="Times New Roman"/>
          <w:sz w:val="24"/>
          <w:szCs w:val="24"/>
        </w:rPr>
        <w:t>рограм</w:t>
      </w:r>
      <w:r w:rsidR="00DE0744">
        <w:rPr>
          <w:rFonts w:ascii="Times New Roman" w:hAnsi="Times New Roman" w:cs="Times New Roman"/>
          <w:sz w:val="24"/>
          <w:szCs w:val="24"/>
        </w:rPr>
        <w:t>ою</w:t>
      </w:r>
      <w:r w:rsidRPr="000200B9">
        <w:rPr>
          <w:rFonts w:ascii="Times New Roman" w:hAnsi="Times New Roman" w:cs="Times New Roman"/>
          <w:sz w:val="24"/>
          <w:szCs w:val="24"/>
        </w:rPr>
        <w:t xml:space="preserve"> передбачається, що право на отримання Компенсації за рахунок коштів </w:t>
      </w:r>
      <w:r w:rsidR="00DE0744">
        <w:rPr>
          <w:rFonts w:ascii="Times New Roman" w:hAnsi="Times New Roman" w:cs="Times New Roman"/>
          <w:sz w:val="24"/>
          <w:szCs w:val="24"/>
        </w:rPr>
        <w:t>громади</w:t>
      </w:r>
      <w:r w:rsidRPr="000200B9">
        <w:rPr>
          <w:rFonts w:ascii="Times New Roman" w:hAnsi="Times New Roman" w:cs="Times New Roman"/>
          <w:sz w:val="24"/>
          <w:szCs w:val="24"/>
        </w:rPr>
        <w:t xml:space="preserve"> мають Суб’єкти підприємництва, які:</w:t>
      </w:r>
    </w:p>
    <w:p w:rsidR="00DE074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 зареєстровані та здійснюють підприємницьку діяльність не менше 1 (одного) року до дати звернення щодо надання Компенсації; </w:t>
      </w:r>
    </w:p>
    <w:p w:rsidR="00DE074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2) не мають заборгованості перед д</w:t>
      </w:r>
      <w:r w:rsidR="00504DD4">
        <w:rPr>
          <w:rFonts w:ascii="Times New Roman" w:hAnsi="Times New Roman" w:cs="Times New Roman"/>
          <w:sz w:val="24"/>
          <w:szCs w:val="24"/>
        </w:rPr>
        <w:t>ержавним і місцевим бюджетами,</w:t>
      </w:r>
      <w:r w:rsidRPr="000200B9">
        <w:rPr>
          <w:rFonts w:ascii="Times New Roman" w:hAnsi="Times New Roman" w:cs="Times New Roman"/>
          <w:sz w:val="24"/>
          <w:szCs w:val="24"/>
        </w:rPr>
        <w:t xml:space="preserve"> Пенсійним фондом України; </w:t>
      </w:r>
    </w:p>
    <w:p w:rsidR="00DE074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3) зареєстровані та здійснюють підприємницьку діяльн</w:t>
      </w:r>
      <w:r w:rsidR="00E47A5F">
        <w:rPr>
          <w:rFonts w:ascii="Times New Roman" w:hAnsi="Times New Roman" w:cs="Times New Roman"/>
          <w:sz w:val="24"/>
          <w:szCs w:val="24"/>
        </w:rPr>
        <w:t>ість на території сільської ради</w:t>
      </w:r>
      <w:r w:rsidRPr="000200B9">
        <w:rPr>
          <w:rFonts w:ascii="Times New Roman" w:hAnsi="Times New Roman" w:cs="Times New Roman"/>
          <w:sz w:val="24"/>
          <w:szCs w:val="24"/>
        </w:rPr>
        <w:t xml:space="preserve">, </w:t>
      </w:r>
      <w:r w:rsidR="00E47A5F">
        <w:rPr>
          <w:rFonts w:ascii="Times New Roman" w:hAnsi="Times New Roman" w:cs="Times New Roman"/>
          <w:sz w:val="24"/>
          <w:szCs w:val="24"/>
        </w:rPr>
        <w:t xml:space="preserve">та сільська рада </w:t>
      </w:r>
      <w:r w:rsidRPr="000200B9">
        <w:rPr>
          <w:rFonts w:ascii="Times New Roman" w:hAnsi="Times New Roman" w:cs="Times New Roman"/>
          <w:sz w:val="24"/>
          <w:szCs w:val="24"/>
        </w:rPr>
        <w:t>прийнял</w:t>
      </w:r>
      <w:r w:rsidR="00E47A5F">
        <w:rPr>
          <w:rFonts w:ascii="Times New Roman" w:hAnsi="Times New Roman" w:cs="Times New Roman"/>
          <w:sz w:val="24"/>
          <w:szCs w:val="24"/>
        </w:rPr>
        <w:t>а</w:t>
      </w:r>
      <w:r w:rsidRPr="000200B9">
        <w:rPr>
          <w:rFonts w:ascii="Times New Roman" w:hAnsi="Times New Roman" w:cs="Times New Roman"/>
          <w:sz w:val="24"/>
          <w:szCs w:val="24"/>
        </w:rPr>
        <w:t xml:space="preserve"> рішення про виділення з бюджету громади коштів на надання Компенсації; </w:t>
      </w:r>
    </w:p>
    <w:p w:rsidR="00DE074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4) не перебувають у стані відновлення платоспроможності боржника, санації, ліквідації відповідно до чинного законодавства; </w:t>
      </w:r>
    </w:p>
    <w:p w:rsidR="00DE074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5) не перебувають у стадії припинення юридичної особи або припинення підприємницької діяльності фізичної особи – підприємця; </w:t>
      </w:r>
    </w:p>
    <w:p w:rsidR="00DE074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6) не здійснюють підприємницьку діяльність у сфері виробництва зброї, алкогольних напоїв та тютюнових виробів, обміну валюти, надання фінансових послуг, послуг на ринку цінних паперів, надання в оренду майна, послуг ломбарду, операцій з нерухомістю;</w:t>
      </w:r>
    </w:p>
    <w:p w:rsidR="00DE074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 7) не отримують фінансову підтримку за Проектом (Кредитом), поданим на розгляд конкурсної комісії </w:t>
      </w:r>
      <w:r w:rsidR="00E47A5F">
        <w:rPr>
          <w:rFonts w:ascii="Times New Roman" w:hAnsi="Times New Roman" w:cs="Times New Roman"/>
          <w:sz w:val="24"/>
          <w:szCs w:val="24"/>
        </w:rPr>
        <w:t xml:space="preserve"> Попівської сільської ради </w:t>
      </w:r>
      <w:r w:rsidRPr="000200B9">
        <w:rPr>
          <w:rFonts w:ascii="Times New Roman" w:hAnsi="Times New Roman" w:cs="Times New Roman"/>
          <w:sz w:val="24"/>
          <w:szCs w:val="24"/>
        </w:rPr>
        <w:t xml:space="preserve">з метою розгляду питання щодо надання Компенсації, за рахунок інших програм державного та (або) </w:t>
      </w:r>
      <w:r w:rsidR="00E47A5F">
        <w:rPr>
          <w:rFonts w:ascii="Times New Roman" w:hAnsi="Times New Roman" w:cs="Times New Roman"/>
          <w:sz w:val="24"/>
          <w:szCs w:val="24"/>
        </w:rPr>
        <w:t>бюджету громади</w:t>
      </w:r>
      <w:r w:rsidRPr="000200B9">
        <w:rPr>
          <w:rFonts w:ascii="Times New Roman" w:hAnsi="Times New Roman" w:cs="Times New Roman"/>
          <w:sz w:val="24"/>
          <w:szCs w:val="24"/>
        </w:rPr>
        <w:t xml:space="preserve">, за винятком Програми відповідно до цього Порядку; </w:t>
      </w:r>
    </w:p>
    <w:p w:rsidR="00DE074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8) не мають несплачених прострочених грошових зобов’язань за Кредитом, зокрема: зобов’язань щодо погашення основної заборгованості за Кредитом; та (або) зобов’язань щодо сплати відсотків за користування Кредитом; та (або) зобов’язань щодо сплати штрафних санкцій, пені; та (або) інших грошових зобов’язань за Кредитним договором, відповідно до якого Суб’єкту підприємництва надано Кредит; </w:t>
      </w:r>
    </w:p>
    <w:p w:rsidR="00DE074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9) не мають несплачених прострочених грошових зобов’язань перед Банком. </w:t>
      </w:r>
    </w:p>
    <w:p w:rsidR="00DE074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lastRenderedPageBreak/>
        <w:t xml:space="preserve">8. Право на отримання Компенсації за рахунок коштів обласного бюджету мають Суб’єкти підприємництва, які отримали позитивне рішення конкурсної комісії </w:t>
      </w:r>
      <w:r w:rsidR="00EB3A48">
        <w:rPr>
          <w:rFonts w:ascii="Times New Roman" w:hAnsi="Times New Roman" w:cs="Times New Roman"/>
          <w:sz w:val="24"/>
          <w:szCs w:val="24"/>
        </w:rPr>
        <w:t xml:space="preserve">Попівської сільської ради </w:t>
      </w:r>
      <w:r w:rsidRPr="000200B9">
        <w:rPr>
          <w:rFonts w:ascii="Times New Roman" w:hAnsi="Times New Roman" w:cs="Times New Roman"/>
          <w:sz w:val="24"/>
          <w:szCs w:val="24"/>
        </w:rPr>
        <w:t xml:space="preserve">щодо надання Компенсації. </w:t>
      </w:r>
    </w:p>
    <w:p w:rsidR="00DE074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9. Суб’єкт підприємництва може отримати Компенсацію за кількома Кредитами з урахуванням обмежень, визначених цим Порядком. </w:t>
      </w:r>
    </w:p>
    <w:p w:rsidR="00EB3A48"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10. Компенсація за кожним з Кредитів Суб’єкта підприємництва надається Суб’єкту підприємництва за будь-який період нарахування та сплати відсотків, заявлений Суб’єктом підприємництва, тривалість якого не перевищує 24 (двадцять чотири) календарних місяці, Компенсація надається лише за ті дні у межах зазначеного календарного періоду, за які Суб’єкту підприємництва фактично нараховувалися відсотки за Кредитом. </w:t>
      </w:r>
    </w:p>
    <w:p w:rsidR="00EB3A48"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Компенсація надається за Кредитами, отри</w:t>
      </w:r>
      <w:r w:rsidR="00EB3A48">
        <w:rPr>
          <w:rFonts w:ascii="Times New Roman" w:hAnsi="Times New Roman" w:cs="Times New Roman"/>
          <w:sz w:val="24"/>
          <w:szCs w:val="24"/>
        </w:rPr>
        <w:t>маними Суб’єктом підприємництва</w:t>
      </w:r>
      <w:r w:rsidRPr="000200B9">
        <w:rPr>
          <w:rFonts w:ascii="Times New Roman" w:hAnsi="Times New Roman" w:cs="Times New Roman"/>
          <w:sz w:val="24"/>
          <w:szCs w:val="24"/>
        </w:rPr>
        <w:t>, у тому числі й за Кредитами, погашеними Суб’єктом підприємництва станом на дату звернення такого Суб’єкта підприємництва щодо надання йому Компенсації. Компенсація також надається Суб’єктам підприємництва, які стали переможцями конкурсу за дії попередн</w:t>
      </w:r>
      <w:r w:rsidR="00EB3A48">
        <w:rPr>
          <w:rFonts w:ascii="Times New Roman" w:hAnsi="Times New Roman" w:cs="Times New Roman"/>
          <w:sz w:val="24"/>
          <w:szCs w:val="24"/>
        </w:rPr>
        <w:t xml:space="preserve">ьої </w:t>
      </w:r>
      <w:r w:rsidRPr="000200B9">
        <w:rPr>
          <w:rFonts w:ascii="Times New Roman" w:hAnsi="Times New Roman" w:cs="Times New Roman"/>
          <w:sz w:val="24"/>
          <w:szCs w:val="24"/>
        </w:rPr>
        <w:t xml:space="preserve"> програм</w:t>
      </w:r>
      <w:r w:rsidR="00EB3A48">
        <w:rPr>
          <w:rFonts w:ascii="Times New Roman" w:hAnsi="Times New Roman" w:cs="Times New Roman"/>
          <w:sz w:val="24"/>
          <w:szCs w:val="24"/>
        </w:rPr>
        <w:t>и</w:t>
      </w:r>
      <w:r w:rsidRPr="000200B9">
        <w:rPr>
          <w:rFonts w:ascii="Times New Roman" w:hAnsi="Times New Roman" w:cs="Times New Roman"/>
          <w:sz w:val="24"/>
          <w:szCs w:val="24"/>
        </w:rPr>
        <w:t xml:space="preserve"> відповідно до укладених договорів про часткову компенсацію сплачених відсотків за банківськими Кредитами. </w:t>
      </w:r>
    </w:p>
    <w:p w:rsidR="002B57AD"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11. Компенсація надається Суб’єкту підприємництва відповідно до цього Порядку, якщо умови та порядок надання Компенсації, передбачені відповідною </w:t>
      </w:r>
      <w:r w:rsidR="00EB3A48">
        <w:rPr>
          <w:rFonts w:ascii="Times New Roman" w:hAnsi="Times New Roman" w:cs="Times New Roman"/>
          <w:sz w:val="24"/>
          <w:szCs w:val="24"/>
        </w:rPr>
        <w:t>П</w:t>
      </w:r>
      <w:r w:rsidRPr="000200B9">
        <w:rPr>
          <w:rFonts w:ascii="Times New Roman" w:hAnsi="Times New Roman" w:cs="Times New Roman"/>
          <w:sz w:val="24"/>
          <w:szCs w:val="24"/>
        </w:rPr>
        <w:t>рограмою, відповідають умовам та порядку, передбаченим цим Порядком, та у раз</w:t>
      </w:r>
      <w:r w:rsidR="00EB3A48">
        <w:rPr>
          <w:rFonts w:ascii="Times New Roman" w:hAnsi="Times New Roman" w:cs="Times New Roman"/>
          <w:sz w:val="24"/>
          <w:szCs w:val="24"/>
        </w:rPr>
        <w:t xml:space="preserve">і виділення коштів </w:t>
      </w:r>
      <w:r w:rsidRPr="000200B9">
        <w:rPr>
          <w:rFonts w:ascii="Times New Roman" w:hAnsi="Times New Roman" w:cs="Times New Roman"/>
          <w:sz w:val="24"/>
          <w:szCs w:val="24"/>
        </w:rPr>
        <w:t>бюджету</w:t>
      </w:r>
      <w:r w:rsidR="002B57AD">
        <w:rPr>
          <w:rFonts w:ascii="Times New Roman" w:hAnsi="Times New Roman" w:cs="Times New Roman"/>
          <w:sz w:val="24"/>
          <w:szCs w:val="24"/>
        </w:rPr>
        <w:t xml:space="preserve"> громади </w:t>
      </w:r>
      <w:r w:rsidRPr="000200B9">
        <w:rPr>
          <w:rFonts w:ascii="Times New Roman" w:hAnsi="Times New Roman" w:cs="Times New Roman"/>
          <w:sz w:val="24"/>
          <w:szCs w:val="24"/>
        </w:rPr>
        <w:t xml:space="preserve"> на фінансування </w:t>
      </w:r>
      <w:r w:rsidR="002B57AD">
        <w:rPr>
          <w:rFonts w:ascii="Times New Roman" w:hAnsi="Times New Roman" w:cs="Times New Roman"/>
          <w:sz w:val="24"/>
          <w:szCs w:val="24"/>
        </w:rPr>
        <w:t>П</w:t>
      </w:r>
      <w:r w:rsidRPr="000200B9">
        <w:rPr>
          <w:rFonts w:ascii="Times New Roman" w:hAnsi="Times New Roman" w:cs="Times New Roman"/>
          <w:sz w:val="24"/>
          <w:szCs w:val="24"/>
        </w:rPr>
        <w:t>рограми.</w:t>
      </w:r>
    </w:p>
    <w:p w:rsidR="004E6750"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12. Компенсація надається Суб’єкту підприємництва у національній валюті України, незалежно від того, у якій валюті Суб’єкт підприємництва сплачує Банку відсотки за Кредитом. </w:t>
      </w:r>
    </w:p>
    <w:p w:rsidR="004E6750" w:rsidRDefault="004E6750" w:rsidP="00594CFE">
      <w:pPr>
        <w:spacing w:after="0" w:line="240" w:lineRule="auto"/>
        <w:jc w:val="both"/>
        <w:rPr>
          <w:rFonts w:ascii="Times New Roman" w:hAnsi="Times New Roman" w:cs="Times New Roman"/>
          <w:sz w:val="24"/>
          <w:szCs w:val="24"/>
        </w:rPr>
      </w:pPr>
    </w:p>
    <w:p w:rsidR="004E6750" w:rsidRPr="004E6750" w:rsidRDefault="000200B9" w:rsidP="004E6750">
      <w:pPr>
        <w:spacing w:after="0" w:line="240" w:lineRule="auto"/>
        <w:jc w:val="center"/>
        <w:rPr>
          <w:rFonts w:ascii="Times New Roman" w:hAnsi="Times New Roman" w:cs="Times New Roman"/>
          <w:b/>
          <w:sz w:val="24"/>
          <w:szCs w:val="24"/>
        </w:rPr>
      </w:pPr>
      <w:r w:rsidRPr="004E6750">
        <w:rPr>
          <w:rFonts w:ascii="Times New Roman" w:hAnsi="Times New Roman" w:cs="Times New Roman"/>
          <w:b/>
          <w:sz w:val="24"/>
          <w:szCs w:val="24"/>
        </w:rPr>
        <w:t>ІІІ. Порядок отримання Компенсації з бюджету територіальної громади, дотримання якого є умовою для отримання Компенсації за рахунок обласного бюджету</w:t>
      </w:r>
    </w:p>
    <w:p w:rsidR="004E6750"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1. Надання Компенсації з бюджету територіальної громади здійснюється на конкурсних засадах, шляхом прийняття відповідного рішення Місцевою конкурсною комісією.</w:t>
      </w:r>
    </w:p>
    <w:p w:rsidR="004E6750"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2. Місцева конкурсна комісія проводить конкурсний відбір Проектів Суб’єктів підприємництва для отримання Компенсації за рахунок коштів бюджету територіальної громади у порядку, визначеному цим Порядком. </w:t>
      </w:r>
    </w:p>
    <w:p w:rsidR="004E6750"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3. Суб’єкти підприємництва, які бажають взяти участь у конкурсному відборі з отримання Компенсації, подають до Фонду наступні документи: </w:t>
      </w:r>
    </w:p>
    <w:p w:rsidR="004E6750"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 оригінал заяви на участь у конкурсному відборі за формою згідно з додатком 1 до цього Порядку, підписаний Суб’єктом підприємництва; </w:t>
      </w:r>
    </w:p>
    <w:p w:rsidR="004E6750"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2) завірену копію бізнес-плану або техніко-економічного обґрунтування Проекту, який подавався Суб’єктом підприємництва до Банку з метою отримання Кредиту (за наявності); </w:t>
      </w:r>
    </w:p>
    <w:p w:rsidR="004E6750"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3) завірену копію Кредитного договору (довідка-витяг з Умов та Правил надання Кредиту публічної оферти) на отримання Кредиту, укладеного з Банком, який видав Кредит, з усіма додатковими угодами до нього та іншими документами , що є частиною Кредитного договору. </w:t>
      </w:r>
    </w:p>
    <w:p w:rsidR="004E6750"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4) оригінал довідки з Банку щодо відсутності прострочених грошових зобов’язань Суб’єкта підприємництва перед Банком за Кредитним договором, за яким отриманий Кредит, та за іншими договорами про надання банківських послуг, укладеними з Банком або про погашення Кредиту, станом на кінець попереднього місяця по відношенню до дати подання документів Фонду; </w:t>
      </w:r>
    </w:p>
    <w:p w:rsidR="004E6750"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5) оригінали довідок з усіх Банків, щодо відсутності прострочених грошових зобов’язань Суб’єкта підприємництва перед такими Банками про надання банківських послуг, укладеними з такими Банками, станом на кінець попереднього місяця по відношенню до дати подання документів Фонду;</w:t>
      </w:r>
    </w:p>
    <w:p w:rsidR="004E6750"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lastRenderedPageBreak/>
        <w:t xml:space="preserve">6) оригінали довідок про відсутність заборгованості перед державним і місцевим бюджетом, Пенсійним фондом України по сплаті податків, обов’язкових платежів та зборів станом на кінець попереднього місяця по відношенню до дати подання документів Фонду; </w:t>
      </w:r>
    </w:p>
    <w:p w:rsidR="004E6750"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7) витяг з Єдиного державного реєстру юридичних осіб, фізичних осібпідприємців та громадських формувань, підписаний Суб’єктом підприємництва станом на кінець попереднього місяця по відношенню до дати подання документів Фонду; </w:t>
      </w:r>
    </w:p>
    <w:p w:rsidR="004E6750"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8) завірену копію статуту Суб’єкта підприємництва (для юридичних осіб). У випадку провадження діяльності на основі модельного статуту – копію протоколу (рішення) засновника (-ів) про заснування підприємства на основі модельного статуту;</w:t>
      </w:r>
    </w:p>
    <w:p w:rsidR="004E6750"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9) завірені копії фінансової звітності суб’єкта малого підприємництва за попередній річний звітний період, за останній звітний період у межах поточного року чи проміжну фінансову звітність (для Суб’єктів підприємництва – юридичних осіб); </w:t>
      </w:r>
    </w:p>
    <w:p w:rsidR="004E6750"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10) завірену копію податкової декларації платника єдиного податку – фізичної особи-підприємця за попередній річний звітний період та за останній звітний період у межах поточного року (для Суб’єктів підприємництва – фізичних осіб, які є платниками єдиного податку); копію податкової декларації про майновий стан і доходи за попередній річний звітний період (для Суб’єктів підприємництва – фізичних осіб, які є платниками податку на загальній системі оподаткування); копію податкової декларації платника єдиного податку – юридичної особи за попередній річний звітний період та за останній звітний період у межах поточного року (для Суб’єктів підприємництва – юридичних осіб, які є платниками єдиного податку); копію податкової декларації з податку на прибуток підприємства за попередній річний звітний період (для Суб’єктів підприємництва – юридичних осіб, які є платниками податку на загальній системі оподаткування); </w:t>
      </w:r>
    </w:p>
    <w:p w:rsidR="004E6750"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11) оригінал заяви Суб’єкта підприємництва у довільній письмовій формі, якою підтверджується, що Суб’єкт підприємництва: не перебуває у стані відновлення платоспроможності боржника, санації, ліквідації відповідно до чинного законодавства; не перебуває у стадії припинення юридичної особи або припинення підприємницької діяльності фізичної особи-підприємця; не здійснює підприємницьку діяльність у сфері виробництва зброї, алкогольних напоїв та тютюнових виробів, обміну валюти, надання фінансових послуг, послуг на ринку цінних паперів, надання в оренду майна, послуг ломбарду, операцій з нерухомістю; не отримує фінансову підтримку за Проектом (Кредитом) за рахунок інших програм державного та (або) місцевих бюджетів. У заяві Суб’єкт господарювання також зобов’язаний зазначити інформацію про середню кількість працівників, які працювали в нього за звітний період (календарний рік) та інформацію про всю незначну державну допомогу, отриману ним протягом останніх трьох років, її форму та мету. Для оцінювання Проекту за визначеними критеріями у заяві Суб’єкт малого підприємництва також зобов’язаний зазначити інформацію про очікувані/фактичні показники реалізації Проекту: збільшення обсягів виробництва продукції (робіт, послуг) та/або диверсифікацію їх асортименту, розширення ринків збуту, створення нових робочих місць, розмір середньомісячної заробітної плати працівників, збільшення відрахувань до 8 бюджету; </w:t>
      </w:r>
    </w:p>
    <w:p w:rsidR="001B7033"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12) оригінал розрахунку прогнозованого розміру Компенсації Суб’єкта підприємництва відповідно до цього Порядку у довільній письмовій формі, підписаний Суб’єктом підприємництва. Завірені копії документів, що подаються Фонду, завіряються таким чином: </w:t>
      </w:r>
    </w:p>
    <w:p w:rsidR="004E6750"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 для Суб’єктів підприємництва – фізичних осіб – власноруч Суб’єктом підприємництва, шляхом здійснення напису «Згідно з оригіналом» із зазначенням своїх ініціалів та прізвища, дати такого завіряння та своїм підписом на кожній сторінці кожного документа; </w:t>
      </w:r>
    </w:p>
    <w:p w:rsidR="004E6750"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2) для Суб’єктів підприємництва – юридичних осіб – уповноваженим представником Суб’єкта підприємництва, шляхом здійснення напису «Згідно з оригіналом» із зазначенням своїх ініціалів та прізвища, дати такого завіряння та своїм підписом на кожній сторінці кожного документа. Фонд зобов’язаний перевіряти наявність оригіналів документів, завірені копії яких подає Суб’єкт підприємництва. </w:t>
      </w:r>
    </w:p>
    <w:p w:rsidR="00855EA1"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lastRenderedPageBreak/>
        <w:t xml:space="preserve">4. Фонд після прийняття поданих Суб’єктом підприємництва документів, визначених пунктом 3 розділу ІІІ цього Порядку, зобов’язаний отримати від </w:t>
      </w:r>
      <w:r w:rsidR="00855EA1">
        <w:rPr>
          <w:rFonts w:ascii="Times New Roman" w:hAnsi="Times New Roman" w:cs="Times New Roman"/>
          <w:sz w:val="24"/>
          <w:szCs w:val="24"/>
        </w:rPr>
        <w:t>Попівської сільської територіальної громади</w:t>
      </w:r>
      <w:r w:rsidRPr="000200B9">
        <w:rPr>
          <w:rFonts w:ascii="Times New Roman" w:hAnsi="Times New Roman" w:cs="Times New Roman"/>
          <w:sz w:val="24"/>
          <w:szCs w:val="24"/>
        </w:rPr>
        <w:t xml:space="preserve"> письмове підтвердження про: </w:t>
      </w:r>
    </w:p>
    <w:p w:rsidR="00855EA1"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 прийняття </w:t>
      </w:r>
      <w:r w:rsidR="00855EA1">
        <w:rPr>
          <w:rFonts w:ascii="Times New Roman" w:hAnsi="Times New Roman" w:cs="Times New Roman"/>
          <w:sz w:val="24"/>
          <w:szCs w:val="24"/>
        </w:rPr>
        <w:t>Попівською територіальною громадою П</w:t>
      </w:r>
      <w:r w:rsidRPr="000200B9">
        <w:rPr>
          <w:rFonts w:ascii="Times New Roman" w:hAnsi="Times New Roman" w:cs="Times New Roman"/>
          <w:sz w:val="24"/>
          <w:szCs w:val="24"/>
        </w:rPr>
        <w:t>рограми та виконання вимог, зазначених у пункті 11 розділу ІІ цього Порядку;</w:t>
      </w:r>
    </w:p>
    <w:p w:rsidR="00855EA1"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2) загальний обсяг коштів, виділених у поточному бюджетному році з бюджету  громади для фінансування </w:t>
      </w:r>
      <w:r w:rsidR="00855EA1">
        <w:rPr>
          <w:rFonts w:ascii="Times New Roman" w:hAnsi="Times New Roman" w:cs="Times New Roman"/>
          <w:sz w:val="24"/>
          <w:szCs w:val="24"/>
        </w:rPr>
        <w:t>П</w:t>
      </w:r>
      <w:r w:rsidRPr="000200B9">
        <w:rPr>
          <w:rFonts w:ascii="Times New Roman" w:hAnsi="Times New Roman" w:cs="Times New Roman"/>
          <w:sz w:val="24"/>
          <w:szCs w:val="24"/>
        </w:rPr>
        <w:t xml:space="preserve">рограми в частині надання Компенсації Суб’єктам підприємництва. </w:t>
      </w:r>
    </w:p>
    <w:p w:rsidR="00855EA1"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Фонд отримує таке підтвердження щоразу при поданні кожним Суб’єктом підприємництва документів, незважаючи на можливу наявність підтверджень, отриманих раніше від </w:t>
      </w:r>
      <w:r w:rsidR="00855EA1">
        <w:rPr>
          <w:rFonts w:ascii="Times New Roman" w:hAnsi="Times New Roman" w:cs="Times New Roman"/>
          <w:sz w:val="24"/>
          <w:szCs w:val="24"/>
        </w:rPr>
        <w:t>Попівської сільської територіальної громади</w:t>
      </w:r>
      <w:r w:rsidRPr="000200B9">
        <w:rPr>
          <w:rFonts w:ascii="Times New Roman" w:hAnsi="Times New Roman" w:cs="Times New Roman"/>
          <w:sz w:val="24"/>
          <w:szCs w:val="24"/>
        </w:rPr>
        <w:t>.</w:t>
      </w:r>
    </w:p>
    <w:p w:rsidR="00855EA1"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Фонд може отримувати зазначене вище підтвердження один раз при поданні пакетів документів від кількох Суб’єктів підприємництва. </w:t>
      </w:r>
    </w:p>
    <w:p w:rsidR="00855EA1"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У разі прийняття </w:t>
      </w:r>
      <w:r w:rsidR="00855EA1">
        <w:rPr>
          <w:rFonts w:ascii="Times New Roman" w:hAnsi="Times New Roman" w:cs="Times New Roman"/>
          <w:sz w:val="24"/>
          <w:szCs w:val="24"/>
        </w:rPr>
        <w:t xml:space="preserve">Попівською </w:t>
      </w:r>
      <w:r w:rsidRPr="000200B9">
        <w:rPr>
          <w:rFonts w:ascii="Times New Roman" w:hAnsi="Times New Roman" w:cs="Times New Roman"/>
          <w:sz w:val="24"/>
          <w:szCs w:val="24"/>
        </w:rPr>
        <w:t>сільською радою рішення щодо зміни суми коштів, виділених у поточному бюджетному році з бюджету</w:t>
      </w:r>
      <w:r w:rsidR="00855EA1">
        <w:rPr>
          <w:rFonts w:ascii="Times New Roman" w:hAnsi="Times New Roman" w:cs="Times New Roman"/>
          <w:sz w:val="24"/>
          <w:szCs w:val="24"/>
        </w:rPr>
        <w:t xml:space="preserve"> громади</w:t>
      </w:r>
      <w:r w:rsidRPr="000200B9">
        <w:rPr>
          <w:rFonts w:ascii="Times New Roman" w:hAnsi="Times New Roman" w:cs="Times New Roman"/>
          <w:sz w:val="24"/>
          <w:szCs w:val="24"/>
        </w:rPr>
        <w:t xml:space="preserve"> фінансування </w:t>
      </w:r>
      <w:r w:rsidR="00855EA1">
        <w:rPr>
          <w:rFonts w:ascii="Times New Roman" w:hAnsi="Times New Roman" w:cs="Times New Roman"/>
          <w:sz w:val="24"/>
          <w:szCs w:val="24"/>
        </w:rPr>
        <w:t>П</w:t>
      </w:r>
      <w:r w:rsidRPr="000200B9">
        <w:rPr>
          <w:rFonts w:ascii="Times New Roman" w:hAnsi="Times New Roman" w:cs="Times New Roman"/>
          <w:sz w:val="24"/>
          <w:szCs w:val="24"/>
        </w:rPr>
        <w:t xml:space="preserve">рограми в частині надання Компенсації Суб’єктам підприємництва </w:t>
      </w:r>
      <w:r w:rsidR="00855EA1">
        <w:rPr>
          <w:rFonts w:ascii="Times New Roman" w:hAnsi="Times New Roman" w:cs="Times New Roman"/>
          <w:sz w:val="24"/>
          <w:szCs w:val="24"/>
        </w:rPr>
        <w:t>Попівська сільська рада</w:t>
      </w:r>
      <w:r w:rsidRPr="000200B9">
        <w:rPr>
          <w:rFonts w:ascii="Times New Roman" w:hAnsi="Times New Roman" w:cs="Times New Roman"/>
          <w:sz w:val="24"/>
          <w:szCs w:val="24"/>
        </w:rPr>
        <w:t xml:space="preserve"> протягом 5 (п’яти) робочих днів інформує про це Фонд. </w:t>
      </w:r>
    </w:p>
    <w:p w:rsidR="00855EA1"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Фонд визначає Прогнозний поточний розмір Компенсації всім Суб’єктам підприємництва, та розраховує суму Нерозподіленого залишку Компенсації  бюджету</w:t>
      </w:r>
      <w:r w:rsidR="00855EA1">
        <w:rPr>
          <w:rFonts w:ascii="Times New Roman" w:hAnsi="Times New Roman" w:cs="Times New Roman"/>
          <w:sz w:val="24"/>
          <w:szCs w:val="24"/>
        </w:rPr>
        <w:t xml:space="preserve"> громади</w:t>
      </w:r>
      <w:r w:rsidRPr="000200B9">
        <w:rPr>
          <w:rFonts w:ascii="Times New Roman" w:hAnsi="Times New Roman" w:cs="Times New Roman"/>
          <w:sz w:val="24"/>
          <w:szCs w:val="24"/>
        </w:rPr>
        <w:t xml:space="preserve"> з урахуванням інформації, отриманої від </w:t>
      </w:r>
      <w:r w:rsidR="00855EA1">
        <w:rPr>
          <w:rFonts w:ascii="Times New Roman" w:hAnsi="Times New Roman" w:cs="Times New Roman"/>
          <w:sz w:val="24"/>
          <w:szCs w:val="24"/>
        </w:rPr>
        <w:t xml:space="preserve">Попівської сільської </w:t>
      </w:r>
      <w:r w:rsidRPr="000200B9">
        <w:rPr>
          <w:rFonts w:ascii="Times New Roman" w:hAnsi="Times New Roman" w:cs="Times New Roman"/>
          <w:sz w:val="24"/>
          <w:szCs w:val="24"/>
        </w:rPr>
        <w:t>ради.</w:t>
      </w:r>
    </w:p>
    <w:p w:rsidR="0007582D"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Під час розрахунку суми Нерозподіленого залишку Компенсації  бюджету</w:t>
      </w:r>
      <w:r w:rsidR="0007582D">
        <w:rPr>
          <w:rFonts w:ascii="Times New Roman" w:hAnsi="Times New Roman" w:cs="Times New Roman"/>
          <w:sz w:val="24"/>
          <w:szCs w:val="24"/>
        </w:rPr>
        <w:t xml:space="preserve"> громади</w:t>
      </w:r>
      <w:r w:rsidRPr="000200B9">
        <w:rPr>
          <w:rFonts w:ascii="Times New Roman" w:hAnsi="Times New Roman" w:cs="Times New Roman"/>
          <w:sz w:val="24"/>
          <w:szCs w:val="24"/>
        </w:rPr>
        <w:t xml:space="preserve"> враховуються рішення конкурсної комісії щодо надання Компенсації у поточному бюджетному році, прийняті у минулому бюджетному році. </w:t>
      </w:r>
    </w:p>
    <w:p w:rsidR="0007582D"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5. Фонд повертає пакет документів Суб’єкту підприємництва без розгляду з письмовим поясненням причин залишення без розгляду:</w:t>
      </w:r>
    </w:p>
    <w:p w:rsidR="0007582D"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 у разі неотримання від </w:t>
      </w:r>
      <w:r w:rsidR="0007582D">
        <w:rPr>
          <w:rFonts w:ascii="Times New Roman" w:hAnsi="Times New Roman" w:cs="Times New Roman"/>
          <w:sz w:val="24"/>
          <w:szCs w:val="24"/>
        </w:rPr>
        <w:t>Попівської сільської територіальної громади</w:t>
      </w:r>
      <w:r w:rsidRPr="000200B9">
        <w:rPr>
          <w:rFonts w:ascii="Times New Roman" w:hAnsi="Times New Roman" w:cs="Times New Roman"/>
          <w:sz w:val="24"/>
          <w:szCs w:val="24"/>
        </w:rPr>
        <w:t xml:space="preserve"> письмового підтвердження, зазначеного у пункті 4 розділу ІІІ цього Порядку; </w:t>
      </w:r>
    </w:p>
    <w:p w:rsidR="0007582D"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2) у разі невиконання вимог, зазначених у пункті 11 розділу ІІ цього Порядку, у тому числі якщо таке невиконання вимог підтверджене письмово </w:t>
      </w:r>
      <w:r w:rsidR="0007582D">
        <w:rPr>
          <w:rFonts w:ascii="Times New Roman" w:hAnsi="Times New Roman" w:cs="Times New Roman"/>
          <w:sz w:val="24"/>
          <w:szCs w:val="24"/>
        </w:rPr>
        <w:t>Попівською сільською територіальною громадою</w:t>
      </w:r>
      <w:r w:rsidRPr="000200B9">
        <w:rPr>
          <w:rFonts w:ascii="Times New Roman" w:hAnsi="Times New Roman" w:cs="Times New Roman"/>
          <w:sz w:val="24"/>
          <w:szCs w:val="24"/>
        </w:rPr>
        <w:t xml:space="preserve"> у порядку, зазначеному в пункті 4 розділу ІІІ цього Порядку; </w:t>
      </w:r>
    </w:p>
    <w:p w:rsidR="0007582D"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3) у разі, якщо Нерозподілений залишок Компенсації  бюджету</w:t>
      </w:r>
      <w:r w:rsidR="0007582D">
        <w:rPr>
          <w:rFonts w:ascii="Times New Roman" w:hAnsi="Times New Roman" w:cs="Times New Roman"/>
          <w:sz w:val="24"/>
          <w:szCs w:val="24"/>
        </w:rPr>
        <w:t xml:space="preserve"> громади</w:t>
      </w:r>
      <w:r w:rsidRPr="000200B9">
        <w:rPr>
          <w:rFonts w:ascii="Times New Roman" w:hAnsi="Times New Roman" w:cs="Times New Roman"/>
          <w:sz w:val="24"/>
          <w:szCs w:val="24"/>
        </w:rPr>
        <w:t xml:space="preserve"> є недостатнім для надання Компенсації принаймні одному Суб’єкту підприємництва з числа тих, які мають право на таку Компенсацію за рахунок коштів місцевого бюджету та подали Фонду передбачений цим Порядком пакет документів;</w:t>
      </w:r>
    </w:p>
    <w:p w:rsidR="0007582D"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4) подав неповний пакет документів, передбачений пункті 3 розділу ІІІ цього Порядку.</w:t>
      </w:r>
    </w:p>
    <w:p w:rsidR="00881312"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6. У разі виконання вимог, зазначених у пункті 11 розділу ІІ цього Порядку, та якщо Нерозподілений залишок Компенсації  бюджету </w:t>
      </w:r>
      <w:r w:rsidR="00881312">
        <w:rPr>
          <w:rFonts w:ascii="Times New Roman" w:hAnsi="Times New Roman" w:cs="Times New Roman"/>
          <w:sz w:val="24"/>
          <w:szCs w:val="24"/>
        </w:rPr>
        <w:t xml:space="preserve">громади </w:t>
      </w:r>
      <w:r w:rsidRPr="000200B9">
        <w:rPr>
          <w:rFonts w:ascii="Times New Roman" w:hAnsi="Times New Roman" w:cs="Times New Roman"/>
          <w:sz w:val="24"/>
          <w:szCs w:val="24"/>
        </w:rPr>
        <w:t>на надання у поточному бюджетному році Компенсації є достатнім для надання Компенсації принаймні одному Суб’єкту підприємництва з числа заявників, Фонд протягом 5 (п’яти) робочих днів із дня отримання підтвердження, зазначеного у пункті 4 розділу ІІІ цього Порядку, аналізує пакет документів, наданий Суб’єктом підприємництва відповідно до цього Порядку, та з’ясовує відповідність Суб’єкта підприємництва умовам цього Порядку, за результатами чого складає висновок про можливість участі Суб’єкта підприємництва в конкурсному відборі.</w:t>
      </w:r>
    </w:p>
    <w:p w:rsidR="00881312"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 При цьому Фонд визначає Прогнозний розмір Компенсації Суб’єкту підприємництва, та у разі, якщо вона не збігається з сумою, вказаною у заяві Суб’єкта підприємництва, письмово інформує про це Суб’єкта підприємництва з наданням відповідних розрахунків. </w:t>
      </w:r>
    </w:p>
    <w:p w:rsidR="00881312"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Якщо Суб’єкт підприємництва сплачує відсотки Банку у валюті, відмінній від національної валюти України, Прогнозний розмір Компенсації визначається у національній валюті України – гривні, виходячи з офіційного валютного курсу, встановленого Національним банком України на дату подання заяви Суб’єктом підприємництва до Фонду. </w:t>
      </w:r>
    </w:p>
    <w:p w:rsidR="00881312"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7. Фонд направляє висновок про можливість участі Суб’єкта підприємництва в конкурсному відборі </w:t>
      </w:r>
      <w:r w:rsidR="00881312">
        <w:rPr>
          <w:rFonts w:ascii="Times New Roman" w:hAnsi="Times New Roman" w:cs="Times New Roman"/>
          <w:sz w:val="24"/>
          <w:szCs w:val="24"/>
        </w:rPr>
        <w:t xml:space="preserve"> Попівській сільській територіальній громаді</w:t>
      </w:r>
      <w:r w:rsidRPr="000200B9">
        <w:rPr>
          <w:rFonts w:ascii="Times New Roman" w:hAnsi="Times New Roman" w:cs="Times New Roman"/>
          <w:sz w:val="24"/>
          <w:szCs w:val="24"/>
        </w:rPr>
        <w:t xml:space="preserve">. Якщо висновок про </w:t>
      </w:r>
      <w:r w:rsidRPr="000200B9">
        <w:rPr>
          <w:rFonts w:ascii="Times New Roman" w:hAnsi="Times New Roman" w:cs="Times New Roman"/>
          <w:sz w:val="24"/>
          <w:szCs w:val="24"/>
        </w:rPr>
        <w:lastRenderedPageBreak/>
        <w:t xml:space="preserve">можливість участі Суб’єкта підприємництва в конкурсному відборі є позитивним, додається також копія повного пакета документів, наданого Суб’єктом підприємництва. </w:t>
      </w:r>
    </w:p>
    <w:p w:rsidR="00881312"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Одночасно Фонд письмово інформує </w:t>
      </w:r>
      <w:r w:rsidR="00881312">
        <w:rPr>
          <w:rFonts w:ascii="Times New Roman" w:hAnsi="Times New Roman" w:cs="Times New Roman"/>
          <w:sz w:val="24"/>
          <w:szCs w:val="24"/>
        </w:rPr>
        <w:t>Попівську сільську територіальну громаду</w:t>
      </w:r>
      <w:r w:rsidRPr="000200B9">
        <w:rPr>
          <w:rFonts w:ascii="Times New Roman" w:hAnsi="Times New Roman" w:cs="Times New Roman"/>
          <w:sz w:val="24"/>
          <w:szCs w:val="24"/>
        </w:rPr>
        <w:t xml:space="preserve"> про суму Прогнозного розміру Компенсації Суб’єкту підприємництва, Прогнозного поточного розміру Компенсації Суб’єкту підприємництва та Нероз</w:t>
      </w:r>
      <w:r w:rsidR="00881312">
        <w:rPr>
          <w:rFonts w:ascii="Times New Roman" w:hAnsi="Times New Roman" w:cs="Times New Roman"/>
          <w:sz w:val="24"/>
          <w:szCs w:val="24"/>
        </w:rPr>
        <w:t>поділеного залишку Компенсації бюд</w:t>
      </w:r>
      <w:r w:rsidRPr="000200B9">
        <w:rPr>
          <w:rFonts w:ascii="Times New Roman" w:hAnsi="Times New Roman" w:cs="Times New Roman"/>
          <w:sz w:val="24"/>
          <w:szCs w:val="24"/>
        </w:rPr>
        <w:t>жету</w:t>
      </w:r>
      <w:r w:rsidR="00881312">
        <w:rPr>
          <w:rFonts w:ascii="Times New Roman" w:hAnsi="Times New Roman" w:cs="Times New Roman"/>
          <w:sz w:val="24"/>
          <w:szCs w:val="24"/>
        </w:rPr>
        <w:t xml:space="preserve"> громади</w:t>
      </w:r>
      <w:r w:rsidRPr="000200B9">
        <w:rPr>
          <w:rFonts w:ascii="Times New Roman" w:hAnsi="Times New Roman" w:cs="Times New Roman"/>
          <w:sz w:val="24"/>
          <w:szCs w:val="24"/>
        </w:rPr>
        <w:t xml:space="preserve"> на надання у поточному бюджетному році Компенсації Суб’єктам підприємництва. 8. Якщо висновок про можливість участі Суб’єкта підприємництва в конкурсному відборі є негативним, Фонд повідомляє про це також Суб’єкта підприємництва та повертає йому поданий пакет документів разом з письмовою аргументованою відмовою. </w:t>
      </w:r>
    </w:p>
    <w:p w:rsidR="00881312"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9. Якщо висновок про можливість участі Суб’єкта підприємництва в конкурсному відборі є позитивним, </w:t>
      </w:r>
      <w:r w:rsidR="00881312">
        <w:rPr>
          <w:rFonts w:ascii="Times New Roman" w:hAnsi="Times New Roman" w:cs="Times New Roman"/>
          <w:sz w:val="24"/>
          <w:szCs w:val="24"/>
        </w:rPr>
        <w:t xml:space="preserve">Попівська сільська рада </w:t>
      </w:r>
      <w:r w:rsidRPr="000200B9">
        <w:rPr>
          <w:rFonts w:ascii="Times New Roman" w:hAnsi="Times New Roman" w:cs="Times New Roman"/>
          <w:sz w:val="24"/>
          <w:szCs w:val="24"/>
        </w:rPr>
        <w:t>передає його разом з документами, отриманими від Фонду, секретарю конкурсної комісії</w:t>
      </w:r>
      <w:r w:rsidR="00881312">
        <w:rPr>
          <w:rFonts w:ascii="Times New Roman" w:hAnsi="Times New Roman" w:cs="Times New Roman"/>
          <w:sz w:val="24"/>
          <w:szCs w:val="24"/>
        </w:rPr>
        <w:t xml:space="preserve"> Попівської сільської ради </w:t>
      </w:r>
      <w:r w:rsidRPr="000200B9">
        <w:rPr>
          <w:rFonts w:ascii="Times New Roman" w:hAnsi="Times New Roman" w:cs="Times New Roman"/>
          <w:sz w:val="24"/>
          <w:szCs w:val="24"/>
        </w:rPr>
        <w:t xml:space="preserve">для розгляду на засіданні конкурсної комісії </w:t>
      </w:r>
      <w:r w:rsidR="00881312">
        <w:rPr>
          <w:rFonts w:ascii="Times New Roman" w:hAnsi="Times New Roman" w:cs="Times New Roman"/>
          <w:sz w:val="24"/>
          <w:szCs w:val="24"/>
        </w:rPr>
        <w:t>Попівської сільської ради</w:t>
      </w:r>
      <w:r w:rsidR="000A0CCA">
        <w:rPr>
          <w:rFonts w:ascii="Times New Roman" w:hAnsi="Times New Roman" w:cs="Times New Roman"/>
          <w:sz w:val="24"/>
          <w:szCs w:val="24"/>
        </w:rPr>
        <w:t xml:space="preserve"> </w:t>
      </w:r>
      <w:r w:rsidRPr="000200B9">
        <w:rPr>
          <w:rFonts w:ascii="Times New Roman" w:hAnsi="Times New Roman" w:cs="Times New Roman"/>
          <w:sz w:val="24"/>
          <w:szCs w:val="24"/>
        </w:rPr>
        <w:t xml:space="preserve">та проведення конкурсного відбору. </w:t>
      </w:r>
    </w:p>
    <w:p w:rsidR="009D690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10. Правовий статус, процедура створення та організація роботи конкурсної комісії</w:t>
      </w:r>
      <w:r w:rsidR="009D6904">
        <w:rPr>
          <w:rFonts w:ascii="Times New Roman" w:hAnsi="Times New Roman" w:cs="Times New Roman"/>
          <w:sz w:val="24"/>
          <w:szCs w:val="24"/>
        </w:rPr>
        <w:t xml:space="preserve"> Попівської сільської ради</w:t>
      </w:r>
      <w:r w:rsidRPr="000200B9">
        <w:rPr>
          <w:rFonts w:ascii="Times New Roman" w:hAnsi="Times New Roman" w:cs="Times New Roman"/>
          <w:sz w:val="24"/>
          <w:szCs w:val="24"/>
        </w:rPr>
        <w:t xml:space="preserve">, а також порядок проведення конкурсного відбору конкурсною комісією </w:t>
      </w:r>
      <w:r w:rsidR="009D6904">
        <w:rPr>
          <w:rFonts w:ascii="Times New Roman" w:hAnsi="Times New Roman" w:cs="Times New Roman"/>
          <w:sz w:val="24"/>
          <w:szCs w:val="24"/>
        </w:rPr>
        <w:t xml:space="preserve">Попівської сільської ради </w:t>
      </w:r>
      <w:r w:rsidRPr="000200B9">
        <w:rPr>
          <w:rFonts w:ascii="Times New Roman" w:hAnsi="Times New Roman" w:cs="Times New Roman"/>
          <w:sz w:val="24"/>
          <w:szCs w:val="24"/>
        </w:rPr>
        <w:t xml:space="preserve">Проектів Суб’єктів підприємництва визначається Примірним положенням, форма якого наведена в додатку 2 до цього Порядку. </w:t>
      </w:r>
    </w:p>
    <w:p w:rsidR="009D690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Про майбутні дату, час та місце засідання  конкурсної комісії </w:t>
      </w:r>
      <w:r w:rsidR="009D6904">
        <w:rPr>
          <w:rFonts w:ascii="Times New Roman" w:hAnsi="Times New Roman" w:cs="Times New Roman"/>
          <w:sz w:val="24"/>
          <w:szCs w:val="24"/>
        </w:rPr>
        <w:t xml:space="preserve">Попівської сільської ради </w:t>
      </w:r>
      <w:r w:rsidRPr="000200B9">
        <w:rPr>
          <w:rFonts w:ascii="Times New Roman" w:hAnsi="Times New Roman" w:cs="Times New Roman"/>
          <w:sz w:val="24"/>
          <w:szCs w:val="24"/>
        </w:rPr>
        <w:t xml:space="preserve">інформуються Суб’єкти підприємництва та громадськість у такому порядку: </w:t>
      </w:r>
    </w:p>
    <w:p w:rsidR="009D6904" w:rsidRDefault="009D6904" w:rsidP="00AB3FF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w:t>
      </w:r>
      <w:r w:rsidR="000200B9" w:rsidRPr="000200B9">
        <w:rPr>
          <w:rFonts w:ascii="Times New Roman" w:hAnsi="Times New Roman" w:cs="Times New Roman"/>
          <w:sz w:val="24"/>
          <w:szCs w:val="24"/>
        </w:rPr>
        <w:t>онкурсна комісія</w:t>
      </w:r>
      <w:r>
        <w:rPr>
          <w:rFonts w:ascii="Times New Roman" w:hAnsi="Times New Roman" w:cs="Times New Roman"/>
          <w:sz w:val="24"/>
          <w:szCs w:val="24"/>
        </w:rPr>
        <w:t xml:space="preserve"> Попівської сільської ради</w:t>
      </w:r>
      <w:r w:rsidR="000200B9" w:rsidRPr="000200B9">
        <w:rPr>
          <w:rFonts w:ascii="Times New Roman" w:hAnsi="Times New Roman" w:cs="Times New Roman"/>
          <w:sz w:val="24"/>
          <w:szCs w:val="24"/>
        </w:rPr>
        <w:t xml:space="preserve">, що створюється з метою оцінки та проведення конкурсного відбору Проектів Суб’єктів підприємництва для отримання Компенсації за рахунок коштів бюджету громади – </w:t>
      </w:r>
      <w:r>
        <w:rPr>
          <w:rFonts w:ascii="Times New Roman" w:hAnsi="Times New Roman" w:cs="Times New Roman"/>
          <w:sz w:val="24"/>
          <w:szCs w:val="24"/>
        </w:rPr>
        <w:t>Попівська сільська рада</w:t>
      </w:r>
      <w:r w:rsidR="000200B9" w:rsidRPr="000200B9">
        <w:rPr>
          <w:rFonts w:ascii="Times New Roman" w:hAnsi="Times New Roman" w:cs="Times New Roman"/>
          <w:sz w:val="24"/>
          <w:szCs w:val="24"/>
        </w:rPr>
        <w:t xml:space="preserve"> організовує публікацію оголошення на своєму офіційному веб-сайті або на веб-порталі </w:t>
      </w:r>
      <w:r>
        <w:rPr>
          <w:rFonts w:ascii="Times New Roman" w:hAnsi="Times New Roman" w:cs="Times New Roman"/>
          <w:sz w:val="24"/>
          <w:szCs w:val="24"/>
        </w:rPr>
        <w:t>громади</w:t>
      </w:r>
      <w:r w:rsidR="0029071A">
        <w:rPr>
          <w:rFonts w:ascii="Times New Roman" w:hAnsi="Times New Roman" w:cs="Times New Roman"/>
          <w:sz w:val="24"/>
          <w:szCs w:val="24"/>
        </w:rPr>
        <w:t>.</w:t>
      </w:r>
    </w:p>
    <w:p w:rsidR="009D690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Зазначені оголошення можуть розміщуватися (публікуватися) неодноразово до дати засідання </w:t>
      </w:r>
      <w:r w:rsidR="009D6904">
        <w:rPr>
          <w:rFonts w:ascii="Times New Roman" w:hAnsi="Times New Roman" w:cs="Times New Roman"/>
          <w:sz w:val="24"/>
          <w:szCs w:val="24"/>
        </w:rPr>
        <w:t>конкурсної комісії. Попівської сільської ради.</w:t>
      </w:r>
    </w:p>
    <w:p w:rsidR="009D690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Засідання  конкурсної комісії</w:t>
      </w:r>
      <w:r w:rsidR="009D6904">
        <w:rPr>
          <w:rFonts w:ascii="Times New Roman" w:hAnsi="Times New Roman" w:cs="Times New Roman"/>
          <w:sz w:val="24"/>
          <w:szCs w:val="24"/>
        </w:rPr>
        <w:t xml:space="preserve"> Попівської сільської ради</w:t>
      </w:r>
      <w:r w:rsidRPr="000200B9">
        <w:rPr>
          <w:rFonts w:ascii="Times New Roman" w:hAnsi="Times New Roman" w:cs="Times New Roman"/>
          <w:sz w:val="24"/>
          <w:szCs w:val="24"/>
        </w:rPr>
        <w:t xml:space="preserve"> відбувається не раніше, ніж через 45 (сорок п’ять) календарних днів з дати оприлюднення першого оголошення. </w:t>
      </w:r>
    </w:p>
    <w:p w:rsidR="009D690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Строк подачі заяв для участі у конкурсному відборі Проектів Суб’єктів підприємництва для отримання Компенсації закінчується не менше ніж за 14 (чотирнадцять) календарних днів до дати засідання конкурсної комісії</w:t>
      </w:r>
      <w:r w:rsidR="00256867">
        <w:rPr>
          <w:rFonts w:ascii="Times New Roman" w:hAnsi="Times New Roman" w:cs="Times New Roman"/>
          <w:sz w:val="24"/>
          <w:szCs w:val="24"/>
        </w:rPr>
        <w:t xml:space="preserve"> Попівської сільської ради</w:t>
      </w:r>
      <w:r w:rsidRPr="000200B9">
        <w:rPr>
          <w:rFonts w:ascii="Times New Roman" w:hAnsi="Times New Roman" w:cs="Times New Roman"/>
          <w:sz w:val="24"/>
          <w:szCs w:val="24"/>
        </w:rPr>
        <w:t>, визначеної в оголошенні.</w:t>
      </w:r>
    </w:p>
    <w:p w:rsidR="00256867"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Про дату, час та місце засідання конкурсної комісії</w:t>
      </w:r>
      <w:r w:rsidR="00256867">
        <w:rPr>
          <w:rFonts w:ascii="Times New Roman" w:hAnsi="Times New Roman" w:cs="Times New Roman"/>
          <w:sz w:val="24"/>
          <w:szCs w:val="24"/>
        </w:rPr>
        <w:t xml:space="preserve"> Попівської сільської ради</w:t>
      </w:r>
      <w:r w:rsidRPr="000200B9">
        <w:rPr>
          <w:rFonts w:ascii="Times New Roman" w:hAnsi="Times New Roman" w:cs="Times New Roman"/>
          <w:sz w:val="24"/>
          <w:szCs w:val="24"/>
        </w:rPr>
        <w:t xml:space="preserve"> письмово інформується Фонд. </w:t>
      </w:r>
    </w:p>
    <w:p w:rsidR="00256867"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11. Місцева конкурсна комісія приймає рішення щодо визначеного Проекту Суб’єкта підприємництва: </w:t>
      </w:r>
    </w:p>
    <w:p w:rsidR="00256867"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 за наявності позитивного висновку Фонду про можливість участі Суб’єкта підприємництва в конкурсному відборі; </w:t>
      </w:r>
    </w:p>
    <w:p w:rsidR="00256867"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2) з врахуванням терміну надання Компенсації, зазначеного у пункті 10 розділу ІІ цього Порядку, але одночасно в межах Нерозподіленого залишку Компенсації місцевого бюджету на надання у поточному бюджетному році Компенсації Суб’єктам підприємництва, інформація про який отримана від Фонду; </w:t>
      </w:r>
    </w:p>
    <w:p w:rsidR="00256867"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3) з врахуванням виконання інших вимог та умов, зазначених у пунктах 2 та 3 розділу ІІ цього Порядку; </w:t>
      </w:r>
    </w:p>
    <w:p w:rsidR="00422B82"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4) з дотриманням порядку проведення конкурсного відбору, визначеного цим Порядком. Якщо Нерозподілений залишок Компенсації є недостатнім для проведення конкурсного відбору відповідно до цього Порядку, засідання  конкурсної комісії</w:t>
      </w:r>
      <w:r w:rsidR="00422B82">
        <w:rPr>
          <w:rFonts w:ascii="Times New Roman" w:hAnsi="Times New Roman" w:cs="Times New Roman"/>
          <w:sz w:val="24"/>
          <w:szCs w:val="24"/>
        </w:rPr>
        <w:t xml:space="preserve"> Попівської сільської ради </w:t>
      </w:r>
      <w:r w:rsidRPr="000200B9">
        <w:rPr>
          <w:rFonts w:ascii="Times New Roman" w:hAnsi="Times New Roman" w:cs="Times New Roman"/>
          <w:sz w:val="24"/>
          <w:szCs w:val="24"/>
        </w:rPr>
        <w:t xml:space="preserve"> не проводиться. </w:t>
      </w:r>
    </w:p>
    <w:p w:rsidR="00422B82"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Якщо Нерозподілений залишок Компенсації не повністю розподілений за результатами засідання конкурсної комісії</w:t>
      </w:r>
      <w:r w:rsidR="00422B82">
        <w:rPr>
          <w:rFonts w:ascii="Times New Roman" w:hAnsi="Times New Roman" w:cs="Times New Roman"/>
          <w:sz w:val="24"/>
          <w:szCs w:val="24"/>
        </w:rPr>
        <w:t xml:space="preserve"> Попівської сільської ради</w:t>
      </w:r>
      <w:r w:rsidRPr="000200B9">
        <w:rPr>
          <w:rFonts w:ascii="Times New Roman" w:hAnsi="Times New Roman" w:cs="Times New Roman"/>
          <w:sz w:val="24"/>
          <w:szCs w:val="24"/>
        </w:rPr>
        <w:t>, решта може розподілятися  на наступних засіданнях  конкурсної комісії</w:t>
      </w:r>
      <w:r w:rsidR="00422B82">
        <w:rPr>
          <w:rFonts w:ascii="Times New Roman" w:hAnsi="Times New Roman" w:cs="Times New Roman"/>
          <w:sz w:val="24"/>
          <w:szCs w:val="24"/>
        </w:rPr>
        <w:t xml:space="preserve"> Попівської сільської ради</w:t>
      </w:r>
      <w:r w:rsidRPr="000200B9">
        <w:rPr>
          <w:rFonts w:ascii="Times New Roman" w:hAnsi="Times New Roman" w:cs="Times New Roman"/>
          <w:sz w:val="24"/>
          <w:szCs w:val="24"/>
        </w:rPr>
        <w:t>.</w:t>
      </w:r>
    </w:p>
    <w:p w:rsidR="00422B82"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lastRenderedPageBreak/>
        <w:t xml:space="preserve">Сума Нерозподіленого залишку Компенсації може бути збільшена шляхом прийняття рішення </w:t>
      </w:r>
      <w:r w:rsidR="00422B82">
        <w:rPr>
          <w:rFonts w:ascii="Times New Roman" w:hAnsi="Times New Roman" w:cs="Times New Roman"/>
          <w:sz w:val="24"/>
          <w:szCs w:val="24"/>
        </w:rPr>
        <w:t xml:space="preserve">Попівською сільською радою </w:t>
      </w:r>
      <w:r w:rsidRPr="000200B9">
        <w:rPr>
          <w:rFonts w:ascii="Times New Roman" w:hAnsi="Times New Roman" w:cs="Times New Roman"/>
          <w:sz w:val="24"/>
          <w:szCs w:val="24"/>
        </w:rPr>
        <w:t xml:space="preserve">щодо виділення додаткових коштів з бюджету </w:t>
      </w:r>
      <w:r w:rsidR="00422B82">
        <w:rPr>
          <w:rFonts w:ascii="Times New Roman" w:hAnsi="Times New Roman" w:cs="Times New Roman"/>
          <w:sz w:val="24"/>
          <w:szCs w:val="24"/>
        </w:rPr>
        <w:t xml:space="preserve">громади </w:t>
      </w:r>
      <w:r w:rsidRPr="000200B9">
        <w:rPr>
          <w:rFonts w:ascii="Times New Roman" w:hAnsi="Times New Roman" w:cs="Times New Roman"/>
          <w:sz w:val="24"/>
          <w:szCs w:val="24"/>
        </w:rPr>
        <w:t xml:space="preserve">на фінансування </w:t>
      </w:r>
      <w:r w:rsidR="00422B82">
        <w:rPr>
          <w:rFonts w:ascii="Times New Roman" w:hAnsi="Times New Roman" w:cs="Times New Roman"/>
          <w:sz w:val="24"/>
          <w:szCs w:val="24"/>
        </w:rPr>
        <w:t>П</w:t>
      </w:r>
      <w:r w:rsidRPr="000200B9">
        <w:rPr>
          <w:rFonts w:ascii="Times New Roman" w:hAnsi="Times New Roman" w:cs="Times New Roman"/>
          <w:sz w:val="24"/>
          <w:szCs w:val="24"/>
        </w:rPr>
        <w:t xml:space="preserve">рограми. </w:t>
      </w:r>
    </w:p>
    <w:p w:rsidR="00422B82"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12. Протягом 5 (п’яти) робочих днів з дня проведення  конкурсною комісією </w:t>
      </w:r>
      <w:r w:rsidR="00577F8C">
        <w:rPr>
          <w:rFonts w:ascii="Times New Roman" w:hAnsi="Times New Roman" w:cs="Times New Roman"/>
          <w:sz w:val="24"/>
          <w:szCs w:val="24"/>
        </w:rPr>
        <w:t xml:space="preserve"> Попівської сільської  ради </w:t>
      </w:r>
      <w:r w:rsidRPr="000200B9">
        <w:rPr>
          <w:rFonts w:ascii="Times New Roman" w:hAnsi="Times New Roman" w:cs="Times New Roman"/>
          <w:sz w:val="24"/>
          <w:szCs w:val="24"/>
        </w:rPr>
        <w:t>конкурсного відбору</w:t>
      </w:r>
      <w:r w:rsidR="00577F8C">
        <w:rPr>
          <w:rFonts w:ascii="Times New Roman" w:hAnsi="Times New Roman" w:cs="Times New Roman"/>
          <w:sz w:val="24"/>
          <w:szCs w:val="24"/>
        </w:rPr>
        <w:t xml:space="preserve"> сільська рада</w:t>
      </w:r>
      <w:r w:rsidRPr="000200B9">
        <w:rPr>
          <w:rFonts w:ascii="Times New Roman" w:hAnsi="Times New Roman" w:cs="Times New Roman"/>
          <w:sz w:val="24"/>
          <w:szCs w:val="24"/>
        </w:rPr>
        <w:t xml:space="preserve"> інформує Фонд про результати конкурсного відбору шляхом направлення на його адресу листа за підписом </w:t>
      </w:r>
      <w:r w:rsidR="00577F8C">
        <w:rPr>
          <w:rFonts w:ascii="Times New Roman" w:hAnsi="Times New Roman" w:cs="Times New Roman"/>
          <w:sz w:val="24"/>
          <w:szCs w:val="24"/>
        </w:rPr>
        <w:t>голови сільської ради</w:t>
      </w:r>
      <w:r w:rsidRPr="000200B9">
        <w:rPr>
          <w:rFonts w:ascii="Times New Roman" w:hAnsi="Times New Roman" w:cs="Times New Roman"/>
          <w:sz w:val="24"/>
          <w:szCs w:val="24"/>
        </w:rPr>
        <w:t>, в якому зазначається інформація про переможців конкурсного відбору, та додає до листа оригінал протоколу засідання конкурсної комісії</w:t>
      </w:r>
      <w:r w:rsidR="00C9551B">
        <w:rPr>
          <w:rFonts w:ascii="Times New Roman" w:hAnsi="Times New Roman" w:cs="Times New Roman"/>
          <w:sz w:val="24"/>
          <w:szCs w:val="24"/>
        </w:rPr>
        <w:t xml:space="preserve"> Попівської сільської ради</w:t>
      </w:r>
      <w:r w:rsidRPr="000200B9">
        <w:rPr>
          <w:rFonts w:ascii="Times New Roman" w:hAnsi="Times New Roman" w:cs="Times New Roman"/>
          <w:sz w:val="24"/>
          <w:szCs w:val="24"/>
        </w:rPr>
        <w:t xml:space="preserve">. </w:t>
      </w:r>
    </w:p>
    <w:p w:rsidR="00422B82"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13. Фонд протягом 5 (п’яти) робочих днів з дня отримання документів, визначених п.12 розділу ІІІ цього Порядку, інформує Суб’єкта підприємництва про результати конкурсного відбору. </w:t>
      </w:r>
    </w:p>
    <w:p w:rsidR="00C9551B"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14. Із Суб’єктами підприємництва, чиї Проекти були відібрані переможцями за результатами конкурсного відбору, Фонд укладає договори про надання Компенсації. </w:t>
      </w:r>
    </w:p>
    <w:p w:rsidR="00C9551B"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Строк дії договору про надання Компенсації становить 5 (п’ять) років з моменту його укладення. </w:t>
      </w:r>
    </w:p>
    <w:p w:rsidR="00C9551B"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Суб’єкт підприємництва має право відмовитися від укладення договору про надання Компенсації за результатами конкурсного відбору шляхом направлення Фонду відповідного письмового повідомлення – у такому разі договір не укладається, і Суб’єкт підприємництва втрачає право на отримання Компенсації з моменту отримання Фондом зазначеного повідомлення. Сума коштів  бюджету</w:t>
      </w:r>
      <w:r w:rsidR="00C9551B">
        <w:rPr>
          <w:rFonts w:ascii="Times New Roman" w:hAnsi="Times New Roman" w:cs="Times New Roman"/>
          <w:sz w:val="24"/>
          <w:szCs w:val="24"/>
        </w:rPr>
        <w:t xml:space="preserve"> громади</w:t>
      </w:r>
      <w:r w:rsidRPr="000200B9">
        <w:rPr>
          <w:rFonts w:ascii="Times New Roman" w:hAnsi="Times New Roman" w:cs="Times New Roman"/>
          <w:sz w:val="24"/>
          <w:szCs w:val="24"/>
        </w:rPr>
        <w:t>, яка внаслідок такої відмови не використовується на надання Компенсації, збільшує розмір Нерозподіленого залишку Компенсації та може бути розподілена під час наступних засідань конкурсної комісії.</w:t>
      </w:r>
      <w:r w:rsidR="00C9551B">
        <w:rPr>
          <w:rFonts w:ascii="Times New Roman" w:hAnsi="Times New Roman" w:cs="Times New Roman"/>
          <w:sz w:val="24"/>
          <w:szCs w:val="24"/>
        </w:rPr>
        <w:t xml:space="preserve"> Попівської сільської ради.</w:t>
      </w:r>
    </w:p>
    <w:p w:rsidR="00422B82"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Відмова Суб’єкта підприємництва від укладення договору про надання Компенсації не позбавляє його права звертатися до Фонду в майбутньому щодо надання Компенсації за тим самим Кредитом. </w:t>
      </w:r>
    </w:p>
    <w:p w:rsidR="007E00EE"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15. Суб’єкт підприємництва, який не отримав Компенсацію за результатами конкурсного відбору відповідно до рішення конкурсної комісії</w:t>
      </w:r>
      <w:r w:rsidR="00C9551B">
        <w:rPr>
          <w:rFonts w:ascii="Times New Roman" w:hAnsi="Times New Roman" w:cs="Times New Roman"/>
          <w:sz w:val="24"/>
          <w:szCs w:val="24"/>
        </w:rPr>
        <w:t xml:space="preserve"> Попівської сільської ради </w:t>
      </w:r>
      <w:r w:rsidRPr="000200B9">
        <w:rPr>
          <w:rFonts w:ascii="Times New Roman" w:hAnsi="Times New Roman" w:cs="Times New Roman"/>
          <w:sz w:val="24"/>
          <w:szCs w:val="24"/>
        </w:rPr>
        <w:t>, має право на повторне звернення до Фонду для розгляду та оцінювання свого Проекту  конкурсною комісією</w:t>
      </w:r>
      <w:r w:rsidR="00C9551B">
        <w:rPr>
          <w:rFonts w:ascii="Times New Roman" w:hAnsi="Times New Roman" w:cs="Times New Roman"/>
          <w:sz w:val="24"/>
          <w:szCs w:val="24"/>
        </w:rPr>
        <w:t xml:space="preserve"> Попівської сільської ради</w:t>
      </w:r>
      <w:r w:rsidRPr="000200B9">
        <w:rPr>
          <w:rFonts w:ascii="Times New Roman" w:hAnsi="Times New Roman" w:cs="Times New Roman"/>
          <w:sz w:val="24"/>
          <w:szCs w:val="24"/>
        </w:rPr>
        <w:t xml:space="preserve"> на наступних засіданнях. При цьому результати оцінювання Проекту на попередніх засіданнях конкурсної комісії</w:t>
      </w:r>
      <w:r w:rsidR="00C9551B">
        <w:rPr>
          <w:rFonts w:ascii="Times New Roman" w:hAnsi="Times New Roman" w:cs="Times New Roman"/>
          <w:sz w:val="24"/>
          <w:szCs w:val="24"/>
        </w:rPr>
        <w:t xml:space="preserve"> Попівської сільської ради</w:t>
      </w:r>
      <w:r w:rsidRPr="000200B9">
        <w:rPr>
          <w:rFonts w:ascii="Times New Roman" w:hAnsi="Times New Roman" w:cs="Times New Roman"/>
          <w:sz w:val="24"/>
          <w:szCs w:val="24"/>
        </w:rPr>
        <w:t xml:space="preserve"> не беруться до уваги. </w:t>
      </w:r>
    </w:p>
    <w:p w:rsidR="007E00EE"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16. Договором про надання Компенсації передбачається строк надання Компенсації, який не повинен перевищувати 24 (двадцять чотири) календарних місяці в межах не більше 3 (трьох) бюджетних років. Під час укладення договору у ньому обумовлюється, що надання Компенсації у поточному та наступному бюджетному роках здійснюється у разі виділення з  бюджету</w:t>
      </w:r>
      <w:r w:rsidR="00C9551B">
        <w:rPr>
          <w:rFonts w:ascii="Times New Roman" w:hAnsi="Times New Roman" w:cs="Times New Roman"/>
          <w:sz w:val="24"/>
          <w:szCs w:val="24"/>
        </w:rPr>
        <w:t xml:space="preserve"> громади </w:t>
      </w:r>
      <w:r w:rsidRPr="000200B9">
        <w:rPr>
          <w:rFonts w:ascii="Times New Roman" w:hAnsi="Times New Roman" w:cs="Times New Roman"/>
          <w:sz w:val="24"/>
          <w:szCs w:val="24"/>
        </w:rPr>
        <w:t xml:space="preserve"> цільового фінансування. </w:t>
      </w:r>
    </w:p>
    <w:p w:rsidR="007E00EE"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17. Договором про надання Компенсації передбачається перерахування Фондом коштів Компенсації Суб’єкту підприємництва окремими траншами, як 12 правило щокварталу, не пізніше останнього робочого дня місяця, наступного за календарним кварталом, за який має бути перерахована Компенсація, за умови надання Суб’єктом підприємництва документів, передбачених цим Порядком.</w:t>
      </w:r>
    </w:p>
    <w:p w:rsidR="001B7033"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Як винятки із вищезазначеного, Договором про надання Компенсації може передбачатися: </w:t>
      </w:r>
    </w:p>
    <w:p w:rsidR="007E00EE"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 перерахування Суб’єкту підприємництва Компенсації за минулі періоди, з врахуванням пункту 10 розділу ІІ цього Порядку, не пізніше дня перерахування чергового траншу Компенсації за календарний квартал; </w:t>
      </w:r>
    </w:p>
    <w:p w:rsidR="007E00EE"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2) перерахування Суб’єкту підприємництва Компенсації за жовтень та (або) листопад поточного бюджетного року не пізніше 25 грудня поточного бюджетного року; </w:t>
      </w:r>
    </w:p>
    <w:p w:rsidR="007E00EE"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3) перерахування Суб’єкту підприємництва Компенсації за грудень минулого бюджетного року не пізніше останнього робочого дня місяця квітня поточного бюджетного року; </w:t>
      </w:r>
    </w:p>
    <w:p w:rsidR="007E00EE"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lastRenderedPageBreak/>
        <w:t xml:space="preserve">4) перерахування Суб’єкту підприємництва Компенсації за четвертий календарний квартал минулого бюджетного року не пізніше останнього робочого дня місяця квітня поточного бюджетного року. </w:t>
      </w:r>
    </w:p>
    <w:p w:rsidR="007E00EE"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18. Для перерахунку траншу Компенсації за відповідний календарний квартал Суб’єкт підприємництва надає Фонду наступні документи: </w:t>
      </w:r>
    </w:p>
    <w:p w:rsidR="007E00EE"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 оригінал заяви про надання траншу Компенсації за відповідний календарний квартал у довільній формі з посиланням на реквізити укладеного договору про надання Компенсації та розрахунком суми траншу Компенсації відповідно до цього Порядку; </w:t>
      </w:r>
    </w:p>
    <w:p w:rsidR="007E00EE"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2) завірені копії платіжних доручень, що підтверджують сплату Банку відсотків за користування Кредитом у відповідному календарному кварталі;</w:t>
      </w:r>
    </w:p>
    <w:p w:rsidR="007E00EE"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3) оригінал довідки з Банку щодо відсутності прострочених грошових зобов’язань Суб’єкта підприємництва перед Банком за Кредитним договором, за яким отриманий Кредит, та за іншими договорами про надання банківських послуг, укладеними з Банком або про дострокове погашення Кредиту, станом на кінець попереднього місяця по відношенню до дати подання заяви Фонду; </w:t>
      </w:r>
    </w:p>
    <w:p w:rsidR="007E00EE"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4) витяг з Єдиного державного реєстру юридичних осіб, фізичних осіб – підприємців та громадських формувань, підписаний Суб’єктом підприємництва; </w:t>
      </w:r>
    </w:p>
    <w:p w:rsidR="007E00EE"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5) оригінал заяви Суб’єкта підприємництва у довільній письмовій формі, зазначеної у підпункті 11 пункту 3 розділу ІІІ цього Порядку. </w:t>
      </w:r>
    </w:p>
    <w:p w:rsidR="00297CD3"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19. Фонд визначає суму чергового траншу Компенсації Суб’єкту підприємництва, та у разі, якщо вона не збігається з сумою, вказаною у заяві Суб’єкта підприємництва, письмово інформує про це Суб’єкта підприємництва з наданням відповідних розрахунків.</w:t>
      </w:r>
    </w:p>
    <w:p w:rsidR="007E00EE"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Сума траншу Компенсації визначається у національній валюті України – гривні. </w:t>
      </w:r>
    </w:p>
    <w:p w:rsidR="007E00EE"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Якщо Суб’єкт підприємництва сплачує відсотки Банку у валюті, відмінній від національної валюти України, то сума чергового траншу Компенсації розраховується, виходячи з офіційного валютного курсу гривні, встановленого Національним банком України по відношенню до валюти сплати відсотків на кожну дату нарахування Банком сплачених Суб’єктом підприємництва відсотків 13 за Кредитом, при цьому якщо на певну дату курс гривні до валюти сплати відсотків був нижчим, ніж на дату подання заяви Суб’єктом підприємництва до Фонду про надання Компенсації – то при розрахунку суми чергового траншу Компенсації враховується курс гривні на дату подання заяви Суб’єктом підприємництва до Фонду про надання Компенсації. </w:t>
      </w:r>
    </w:p>
    <w:p w:rsidR="007E00EE"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20. Надання чергового траншу Компенсації Суб’єкту підприємництва здійснюється на підставі укладення додаткової угоди до договору про надання Компенсації, який укладається відповідно до пункт</w:t>
      </w:r>
      <w:r w:rsidR="0029071A">
        <w:rPr>
          <w:rFonts w:ascii="Times New Roman" w:hAnsi="Times New Roman" w:cs="Times New Roman"/>
          <w:sz w:val="24"/>
          <w:szCs w:val="24"/>
        </w:rPr>
        <w:t>у</w:t>
      </w:r>
      <w:bookmarkStart w:id="0" w:name="_GoBack"/>
      <w:bookmarkEnd w:id="0"/>
      <w:r w:rsidRPr="000200B9">
        <w:rPr>
          <w:rFonts w:ascii="Times New Roman" w:hAnsi="Times New Roman" w:cs="Times New Roman"/>
          <w:sz w:val="24"/>
          <w:szCs w:val="24"/>
        </w:rPr>
        <w:t xml:space="preserve"> 14 розділу ІІІ цього Порядку між Суб’єктом підприємництва та Фондом. У додатковій угоді зазначається: сума траншу Компенсації, визначена Фондом відповідно до пункту 19 розділу ІІІ цього Порядку; період, за який надається транш Компенсації; терміни перерахування траншу Компенсації Суб’єкту підприємництва; реквізити поточного рахунку Суб’єкта підприємництва, відкритого у банківській установі, на який буде здійснюватися перерахування траншу Компенсації. </w:t>
      </w:r>
    </w:p>
    <w:p w:rsidR="00297CD3"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21. Фонд на підставі документів, визначених у пункту 18 розділу ІІІ цього Порядку, та додаткової угоди до договору про надання Компенсації, укладеної відповідно до пункту 20 розділу ІІІ цього Порядку, здійснює реєстрацію зобов’язань в Головному управлінні Державної казначейської служби України у Сумській області та повідомляє головного розпорядника бюджетних коштів, визначеного відповідною  програмою  про необхідність здійснення фінансування та його обсяг. </w:t>
      </w:r>
    </w:p>
    <w:p w:rsidR="00297CD3"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Головний розпорядник бюджетних коштів, визначений </w:t>
      </w:r>
      <w:r w:rsidR="00297CD3">
        <w:rPr>
          <w:rFonts w:ascii="Times New Roman" w:hAnsi="Times New Roman" w:cs="Times New Roman"/>
          <w:sz w:val="24"/>
          <w:szCs w:val="24"/>
        </w:rPr>
        <w:t>П</w:t>
      </w:r>
      <w:r w:rsidRPr="000200B9">
        <w:rPr>
          <w:rFonts w:ascii="Times New Roman" w:hAnsi="Times New Roman" w:cs="Times New Roman"/>
          <w:sz w:val="24"/>
          <w:szCs w:val="24"/>
        </w:rPr>
        <w:t xml:space="preserve">рограмою, перераховує на рахунок Фонду, відкритий в Головному управлінні Державної казначейської служби України у Сумській області, відповідну суму коштів. </w:t>
      </w:r>
    </w:p>
    <w:p w:rsidR="00297CD3"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22. Фонд перераховує суму чергового траншу Компенсації Суб’єкту підприємництва на поточний рахунок Суб’єкта підприємництва, відкритий у банківській установі, у термін, визначений у відповідній додатковій угоді до договору про надання Компенсації. </w:t>
      </w:r>
    </w:p>
    <w:p w:rsidR="00297CD3"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lastRenderedPageBreak/>
        <w:t xml:space="preserve">23. Суб’єкт підприємництва за розгляд заяви на участь у конкурсному відборі, зазначеної у пункті 3 розділу ІІІ цього Порядку, сплачує Фонду, за надання послуг відповідно до цього Порядку, комісійний платіж – 250 (двісті п’ятдесят) гривень за кожну заяву Суб’єкта підприємництва – у термін не раніше виконання вимог пункті 4 розділу ІІІ цього Порядку, але до моменту виконання вимог пункті 6 розділу ІІІ цього Порядку. </w:t>
      </w:r>
    </w:p>
    <w:p w:rsidR="00297CD3"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Дохід від сплати Суб’єктами підприємництва комісійного платежу використовується Фондом на фінансування своєї поточної діяльності. </w:t>
      </w:r>
    </w:p>
    <w:p w:rsidR="00297CD3"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24. Фонд може призупинити перерахування чергового траншу Компенсації Суб’єкту підприємництва, якщо документами, вказаними у пункті 18 розділу ІІІ цього Порядку, підтверджується систематичне погіршення платоспроможності Суб’єкта підприємництва, виникнення погашених або непогашених прострочених грошових зобов’язань Суб’єкта підприємництва перед Банком за Кредитним договором, за яким отриманий Кредит, та за іншими договорами про надання банківських послуг, укладеними з цим Банком. </w:t>
      </w:r>
    </w:p>
    <w:p w:rsidR="00297CD3"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У такому разі Фонд невідкладно інформує про це </w:t>
      </w:r>
      <w:r w:rsidR="00297CD3">
        <w:rPr>
          <w:rFonts w:ascii="Times New Roman" w:hAnsi="Times New Roman" w:cs="Times New Roman"/>
          <w:sz w:val="24"/>
          <w:szCs w:val="24"/>
        </w:rPr>
        <w:t>Попівську сільську раду, а сільська рада</w:t>
      </w:r>
      <w:r w:rsidRPr="000200B9">
        <w:rPr>
          <w:rFonts w:ascii="Times New Roman" w:hAnsi="Times New Roman" w:cs="Times New Roman"/>
          <w:sz w:val="24"/>
          <w:szCs w:val="24"/>
        </w:rPr>
        <w:t xml:space="preserve"> конкурсну комісію</w:t>
      </w:r>
      <w:r w:rsidR="00297CD3">
        <w:rPr>
          <w:rFonts w:ascii="Times New Roman" w:hAnsi="Times New Roman" w:cs="Times New Roman"/>
          <w:sz w:val="24"/>
          <w:szCs w:val="24"/>
        </w:rPr>
        <w:t xml:space="preserve"> Попівської сільської ради</w:t>
      </w:r>
    </w:p>
    <w:p w:rsidR="00297CD3" w:rsidRDefault="00297CD3" w:rsidP="00AB3FF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w:t>
      </w:r>
      <w:r w:rsidR="000200B9" w:rsidRPr="000200B9">
        <w:rPr>
          <w:rFonts w:ascii="Times New Roman" w:hAnsi="Times New Roman" w:cs="Times New Roman"/>
          <w:sz w:val="24"/>
          <w:szCs w:val="24"/>
        </w:rPr>
        <w:t xml:space="preserve">онкурсна комісія </w:t>
      </w:r>
      <w:r>
        <w:rPr>
          <w:rFonts w:ascii="Times New Roman" w:hAnsi="Times New Roman" w:cs="Times New Roman"/>
          <w:sz w:val="24"/>
          <w:szCs w:val="24"/>
        </w:rPr>
        <w:t xml:space="preserve">Попівської сільської ради </w:t>
      </w:r>
      <w:r w:rsidR="000200B9" w:rsidRPr="000200B9">
        <w:rPr>
          <w:rFonts w:ascii="Times New Roman" w:hAnsi="Times New Roman" w:cs="Times New Roman"/>
          <w:sz w:val="24"/>
          <w:szCs w:val="24"/>
        </w:rPr>
        <w:t xml:space="preserve">приймає рішення щодо надання або ненадання чергового траншу Компенсації Суб’єкту підприємництва. </w:t>
      </w:r>
    </w:p>
    <w:p w:rsidR="00D720FC"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25. Надання Компенсації Суб’єкту підприємництва за рахунок коштів бюджету </w:t>
      </w:r>
      <w:r w:rsidR="00D720FC">
        <w:rPr>
          <w:rFonts w:ascii="Times New Roman" w:hAnsi="Times New Roman" w:cs="Times New Roman"/>
          <w:sz w:val="24"/>
          <w:szCs w:val="24"/>
        </w:rPr>
        <w:t xml:space="preserve"> громади </w:t>
      </w:r>
      <w:r w:rsidRPr="000200B9">
        <w:rPr>
          <w:rFonts w:ascii="Times New Roman" w:hAnsi="Times New Roman" w:cs="Times New Roman"/>
          <w:sz w:val="24"/>
          <w:szCs w:val="24"/>
        </w:rPr>
        <w:t>припиняється рішенням  конкурсної комісії</w:t>
      </w:r>
      <w:r w:rsidR="00D720FC">
        <w:rPr>
          <w:rFonts w:ascii="Times New Roman" w:hAnsi="Times New Roman" w:cs="Times New Roman"/>
          <w:sz w:val="24"/>
          <w:szCs w:val="24"/>
        </w:rPr>
        <w:t xml:space="preserve"> Попівської сільської ради </w:t>
      </w:r>
      <w:r w:rsidRPr="000200B9">
        <w:rPr>
          <w:rFonts w:ascii="Times New Roman" w:hAnsi="Times New Roman" w:cs="Times New Roman"/>
          <w:sz w:val="24"/>
          <w:szCs w:val="24"/>
        </w:rPr>
        <w:t xml:space="preserve"> за поданням </w:t>
      </w:r>
      <w:r w:rsidR="00D720FC">
        <w:rPr>
          <w:rFonts w:ascii="Times New Roman" w:hAnsi="Times New Roman" w:cs="Times New Roman"/>
          <w:sz w:val="24"/>
          <w:szCs w:val="24"/>
        </w:rPr>
        <w:t>Попівською сільською радою</w:t>
      </w:r>
      <w:r w:rsidRPr="000200B9">
        <w:rPr>
          <w:rFonts w:ascii="Times New Roman" w:hAnsi="Times New Roman" w:cs="Times New Roman"/>
          <w:sz w:val="24"/>
          <w:szCs w:val="24"/>
        </w:rPr>
        <w:t xml:space="preserve">, здійсненого на підставі інформації, наданої Фондом, якщо Фондом в період дії договору про надання Компенсації отримане підтвердження невідповідності Суб’єкта підприємництва будь-яким з наступних умов: </w:t>
      </w:r>
    </w:p>
    <w:p w:rsidR="00D720FC"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 умовам пункту 8 розділу І, підпункту 3 пункту 7 розділу ІІ цього Порядку щодо реєстрації та здійснення підприємницької діяльності на відповідній території; </w:t>
      </w:r>
    </w:p>
    <w:p w:rsidR="00D720FC"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2) умовам підпунктів 2, 4, 5, 6, 7 пункту 7 розділу ІІ цього Порядку. </w:t>
      </w:r>
    </w:p>
    <w:p w:rsidR="00D720FC"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26. Перерахування Фондом Компенсації Суб’єктам підприємництва за рахунок коштів бюджету </w:t>
      </w:r>
      <w:r w:rsidR="00D720FC">
        <w:rPr>
          <w:rFonts w:ascii="Times New Roman" w:hAnsi="Times New Roman" w:cs="Times New Roman"/>
          <w:sz w:val="24"/>
          <w:szCs w:val="24"/>
        </w:rPr>
        <w:t xml:space="preserve">громади </w:t>
      </w:r>
      <w:r w:rsidRPr="000200B9">
        <w:rPr>
          <w:rFonts w:ascii="Times New Roman" w:hAnsi="Times New Roman" w:cs="Times New Roman"/>
          <w:sz w:val="24"/>
          <w:szCs w:val="24"/>
        </w:rPr>
        <w:t>за договорами про надання Компенсації, укладеними у минулому бюджетному році, здійснюється у разі виділення коштів з такого бюджету</w:t>
      </w:r>
      <w:r w:rsidR="00D720FC">
        <w:rPr>
          <w:rFonts w:ascii="Times New Roman" w:hAnsi="Times New Roman" w:cs="Times New Roman"/>
          <w:sz w:val="24"/>
          <w:szCs w:val="24"/>
        </w:rPr>
        <w:t xml:space="preserve"> громади </w:t>
      </w:r>
      <w:r w:rsidRPr="000200B9">
        <w:rPr>
          <w:rFonts w:ascii="Times New Roman" w:hAnsi="Times New Roman" w:cs="Times New Roman"/>
          <w:sz w:val="24"/>
          <w:szCs w:val="24"/>
        </w:rPr>
        <w:t xml:space="preserve">у поточному році на фінансування </w:t>
      </w:r>
      <w:r w:rsidR="00D720FC">
        <w:rPr>
          <w:rFonts w:ascii="Times New Roman" w:hAnsi="Times New Roman" w:cs="Times New Roman"/>
          <w:sz w:val="24"/>
          <w:szCs w:val="24"/>
        </w:rPr>
        <w:t>П</w:t>
      </w:r>
      <w:r w:rsidRPr="000200B9">
        <w:rPr>
          <w:rFonts w:ascii="Times New Roman" w:hAnsi="Times New Roman" w:cs="Times New Roman"/>
          <w:sz w:val="24"/>
          <w:szCs w:val="24"/>
        </w:rPr>
        <w:t xml:space="preserve">рограми в частині надання Компенсації Суб’єктам підприємництва. </w:t>
      </w:r>
    </w:p>
    <w:p w:rsidR="00D720FC"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Порядок перерахування Компенсації здійснюється відповідно до пунктів 18-25 розділу ІІІ цього Порядку. </w:t>
      </w:r>
    </w:p>
    <w:p w:rsidR="00D720FC"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У разі</w:t>
      </w:r>
      <w:r w:rsidR="00D720FC">
        <w:rPr>
          <w:rFonts w:ascii="Times New Roman" w:hAnsi="Times New Roman" w:cs="Times New Roman"/>
          <w:sz w:val="24"/>
          <w:szCs w:val="24"/>
        </w:rPr>
        <w:t xml:space="preserve">, якщо сума виділених коштів з </w:t>
      </w:r>
      <w:r w:rsidRPr="000200B9">
        <w:rPr>
          <w:rFonts w:ascii="Times New Roman" w:hAnsi="Times New Roman" w:cs="Times New Roman"/>
          <w:sz w:val="24"/>
          <w:szCs w:val="24"/>
        </w:rPr>
        <w:t>бюджету</w:t>
      </w:r>
      <w:r w:rsidR="00D720FC">
        <w:rPr>
          <w:rFonts w:ascii="Times New Roman" w:hAnsi="Times New Roman" w:cs="Times New Roman"/>
          <w:sz w:val="24"/>
          <w:szCs w:val="24"/>
        </w:rPr>
        <w:t xml:space="preserve"> громади</w:t>
      </w:r>
      <w:r w:rsidRPr="000200B9">
        <w:rPr>
          <w:rFonts w:ascii="Times New Roman" w:hAnsi="Times New Roman" w:cs="Times New Roman"/>
          <w:sz w:val="24"/>
          <w:szCs w:val="24"/>
        </w:rPr>
        <w:t xml:space="preserve"> є недостатньою для перерахування Фондом Компенсації всім Суб’єктам підприємництва в поточному бюджетному році за рахунок коштів бюджету</w:t>
      </w:r>
      <w:r w:rsidR="00D720FC">
        <w:rPr>
          <w:rFonts w:ascii="Times New Roman" w:hAnsi="Times New Roman" w:cs="Times New Roman"/>
          <w:sz w:val="24"/>
          <w:szCs w:val="24"/>
        </w:rPr>
        <w:t xml:space="preserve"> громади</w:t>
      </w:r>
      <w:r w:rsidRPr="000200B9">
        <w:rPr>
          <w:rFonts w:ascii="Times New Roman" w:hAnsi="Times New Roman" w:cs="Times New Roman"/>
          <w:sz w:val="24"/>
          <w:szCs w:val="24"/>
        </w:rPr>
        <w:t xml:space="preserve">, з якими у попередньому бюджетному році були укладені договори про надання Компенсації, перерахування Компенсації Суб’єктам підприємництва здійснюється в межах наявного фінансування у послідовності укладення додаткових угод із Суб’єктами підприємництва. </w:t>
      </w:r>
    </w:p>
    <w:p w:rsidR="00600F60"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27. При неподанні Суб’єктом підприємництва документів, визначених у пункті 18 розділу ІІІ Порядку для перерахування траншу за поточний період (квартал), Суб’єкт підприємництва має право отримати компенсацію за цей період в наступному, за умови надання письмових пояснень та повного пакету документів, визначених пункті 18 розділу ІІІ. Якщо Суб’єкт підприємництва не подав документи, у наступному періоді втрачає </w:t>
      </w:r>
      <w:r w:rsidR="000D0C98">
        <w:rPr>
          <w:rFonts w:ascii="Times New Roman" w:hAnsi="Times New Roman" w:cs="Times New Roman"/>
          <w:sz w:val="24"/>
          <w:szCs w:val="24"/>
        </w:rPr>
        <w:t>право на отримання компенсації.</w:t>
      </w:r>
    </w:p>
    <w:p w:rsidR="00AB3FF5" w:rsidRDefault="00AB3FF5" w:rsidP="00AB3FF5">
      <w:pPr>
        <w:spacing w:after="0" w:line="240" w:lineRule="auto"/>
        <w:ind w:firstLine="567"/>
        <w:jc w:val="both"/>
        <w:rPr>
          <w:rFonts w:ascii="Times New Roman" w:hAnsi="Times New Roman" w:cs="Times New Roman"/>
          <w:sz w:val="24"/>
          <w:szCs w:val="24"/>
        </w:rPr>
      </w:pPr>
    </w:p>
    <w:p w:rsidR="00A15263" w:rsidRDefault="00A15263" w:rsidP="00AB3FF5">
      <w:pPr>
        <w:spacing w:after="0" w:line="240" w:lineRule="auto"/>
        <w:ind w:firstLine="567"/>
        <w:jc w:val="both"/>
        <w:rPr>
          <w:rFonts w:ascii="Times New Roman" w:hAnsi="Times New Roman" w:cs="Times New Roman"/>
          <w:sz w:val="24"/>
          <w:szCs w:val="24"/>
        </w:rPr>
      </w:pPr>
    </w:p>
    <w:p w:rsidR="000D0C98" w:rsidRPr="00AB3FF5" w:rsidRDefault="000D0C98" w:rsidP="000D0C98">
      <w:pPr>
        <w:jc w:val="both"/>
        <w:rPr>
          <w:rFonts w:ascii="Times New Roman" w:hAnsi="Times New Roman" w:cs="Times New Roman"/>
          <w:b/>
          <w:color w:val="FF0000"/>
          <w:sz w:val="26"/>
          <w:szCs w:val="26"/>
        </w:rPr>
      </w:pPr>
      <w:r w:rsidRPr="00AB3FF5">
        <w:rPr>
          <w:rFonts w:ascii="Times New Roman" w:hAnsi="Times New Roman" w:cs="Times New Roman"/>
          <w:b/>
          <w:sz w:val="26"/>
          <w:szCs w:val="26"/>
        </w:rPr>
        <w:t>Секретар ради</w:t>
      </w:r>
      <w:r w:rsidRPr="00AB3FF5">
        <w:rPr>
          <w:rFonts w:ascii="Times New Roman" w:hAnsi="Times New Roman" w:cs="Times New Roman"/>
          <w:b/>
          <w:sz w:val="26"/>
          <w:szCs w:val="26"/>
        </w:rPr>
        <w:tab/>
      </w:r>
      <w:r w:rsidRPr="00AB3FF5">
        <w:rPr>
          <w:rFonts w:ascii="Times New Roman" w:hAnsi="Times New Roman" w:cs="Times New Roman"/>
          <w:b/>
          <w:sz w:val="26"/>
          <w:szCs w:val="26"/>
        </w:rPr>
        <w:tab/>
      </w:r>
      <w:r w:rsidRPr="00AB3FF5">
        <w:rPr>
          <w:rFonts w:ascii="Times New Roman" w:hAnsi="Times New Roman" w:cs="Times New Roman"/>
          <w:b/>
          <w:sz w:val="26"/>
          <w:szCs w:val="26"/>
        </w:rPr>
        <w:tab/>
      </w:r>
      <w:r w:rsidRPr="00AB3FF5">
        <w:rPr>
          <w:rFonts w:ascii="Times New Roman" w:hAnsi="Times New Roman" w:cs="Times New Roman"/>
          <w:b/>
          <w:sz w:val="26"/>
          <w:szCs w:val="26"/>
        </w:rPr>
        <w:tab/>
      </w:r>
      <w:r w:rsidRPr="00AB3FF5">
        <w:rPr>
          <w:rFonts w:ascii="Times New Roman" w:hAnsi="Times New Roman" w:cs="Times New Roman"/>
          <w:b/>
          <w:sz w:val="26"/>
          <w:szCs w:val="26"/>
        </w:rPr>
        <w:tab/>
      </w:r>
      <w:r w:rsidRPr="00AB3FF5">
        <w:rPr>
          <w:rFonts w:ascii="Times New Roman" w:hAnsi="Times New Roman" w:cs="Times New Roman"/>
          <w:b/>
          <w:sz w:val="26"/>
          <w:szCs w:val="26"/>
        </w:rPr>
        <w:tab/>
      </w:r>
      <w:r w:rsidRPr="00AB3FF5">
        <w:rPr>
          <w:rFonts w:ascii="Times New Roman" w:hAnsi="Times New Roman" w:cs="Times New Roman"/>
          <w:b/>
          <w:sz w:val="26"/>
          <w:szCs w:val="26"/>
        </w:rPr>
        <w:tab/>
        <w:t>Валентина МАЛІГОН</w:t>
      </w:r>
    </w:p>
    <w:p w:rsidR="000D0C98" w:rsidRPr="00EB4D5C" w:rsidRDefault="000D0C98" w:rsidP="001274E9">
      <w:pPr>
        <w:spacing w:after="0" w:line="240" w:lineRule="auto"/>
        <w:ind w:firstLine="708"/>
        <w:jc w:val="both"/>
        <w:rPr>
          <w:rFonts w:ascii="Times New Roman" w:hAnsi="Times New Roman" w:cs="Times New Roman"/>
          <w:sz w:val="24"/>
          <w:szCs w:val="24"/>
        </w:rPr>
      </w:pPr>
    </w:p>
    <w:sectPr w:rsidR="000D0C98" w:rsidRPr="00EB4D5C" w:rsidSect="000D0C98">
      <w:headerReference w:type="default" r:id="rId7"/>
      <w:pgSz w:w="11906" w:h="16838"/>
      <w:pgMar w:top="1134" w:right="567" w:bottom="1134" w:left="1701" w:header="568"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0471" w:rsidRDefault="00230471" w:rsidP="00BC195E">
      <w:pPr>
        <w:spacing w:after="0" w:line="240" w:lineRule="auto"/>
      </w:pPr>
      <w:r>
        <w:separator/>
      </w:r>
    </w:p>
  </w:endnote>
  <w:endnote w:type="continuationSeparator" w:id="1">
    <w:p w:rsidR="00230471" w:rsidRDefault="00230471" w:rsidP="00BC19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0471" w:rsidRDefault="00230471" w:rsidP="00BC195E">
      <w:pPr>
        <w:spacing w:after="0" w:line="240" w:lineRule="auto"/>
      </w:pPr>
      <w:r>
        <w:separator/>
      </w:r>
    </w:p>
  </w:footnote>
  <w:footnote w:type="continuationSeparator" w:id="1">
    <w:p w:rsidR="00230471" w:rsidRDefault="00230471" w:rsidP="00BC195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1998755"/>
      <w:docPartObj>
        <w:docPartGallery w:val="Page Numbers (Top of Page)"/>
        <w:docPartUnique/>
      </w:docPartObj>
    </w:sdtPr>
    <w:sdtEndPr>
      <w:rPr>
        <w:rFonts w:ascii="Times New Roman" w:hAnsi="Times New Roman" w:cs="Times New Roman"/>
        <w:sz w:val="24"/>
        <w:szCs w:val="24"/>
      </w:rPr>
    </w:sdtEndPr>
    <w:sdtContent>
      <w:p w:rsidR="00BC195E" w:rsidRPr="00BC195E" w:rsidRDefault="00466D64">
        <w:pPr>
          <w:pStyle w:val="a3"/>
          <w:jc w:val="center"/>
          <w:rPr>
            <w:rFonts w:ascii="Times New Roman" w:hAnsi="Times New Roman" w:cs="Times New Roman"/>
            <w:sz w:val="24"/>
            <w:szCs w:val="24"/>
          </w:rPr>
        </w:pPr>
        <w:r w:rsidRPr="00BC195E">
          <w:rPr>
            <w:rFonts w:ascii="Times New Roman" w:hAnsi="Times New Roman" w:cs="Times New Roman"/>
            <w:sz w:val="24"/>
            <w:szCs w:val="24"/>
          </w:rPr>
          <w:fldChar w:fldCharType="begin"/>
        </w:r>
        <w:r w:rsidR="00BC195E" w:rsidRPr="00BC195E">
          <w:rPr>
            <w:rFonts w:ascii="Times New Roman" w:hAnsi="Times New Roman" w:cs="Times New Roman"/>
            <w:sz w:val="24"/>
            <w:szCs w:val="24"/>
          </w:rPr>
          <w:instrText>PAGE   \* MERGEFORMAT</w:instrText>
        </w:r>
        <w:r w:rsidRPr="00BC195E">
          <w:rPr>
            <w:rFonts w:ascii="Times New Roman" w:hAnsi="Times New Roman" w:cs="Times New Roman"/>
            <w:sz w:val="24"/>
            <w:szCs w:val="24"/>
          </w:rPr>
          <w:fldChar w:fldCharType="separate"/>
        </w:r>
        <w:r w:rsidR="00527166" w:rsidRPr="00527166">
          <w:rPr>
            <w:rFonts w:ascii="Times New Roman" w:hAnsi="Times New Roman" w:cs="Times New Roman"/>
            <w:noProof/>
            <w:sz w:val="24"/>
            <w:szCs w:val="24"/>
            <w:lang w:val="ru-RU"/>
          </w:rPr>
          <w:t>2</w:t>
        </w:r>
        <w:r w:rsidRPr="00BC195E">
          <w:rPr>
            <w:rFonts w:ascii="Times New Roman" w:hAnsi="Times New Roman" w:cs="Times New Roman"/>
            <w:sz w:val="24"/>
            <w:szCs w:val="24"/>
          </w:rPr>
          <w:fldChar w:fldCharType="end"/>
        </w:r>
      </w:p>
    </w:sdtContent>
  </w:sdt>
  <w:p w:rsidR="00BC195E" w:rsidRDefault="00BC195E">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1266"/>
  </w:hdrShapeDefaults>
  <w:footnotePr>
    <w:footnote w:id="0"/>
    <w:footnote w:id="1"/>
  </w:footnotePr>
  <w:endnotePr>
    <w:endnote w:id="0"/>
    <w:endnote w:id="1"/>
  </w:endnotePr>
  <w:compat/>
  <w:rsids>
    <w:rsidRoot w:val="000200B9"/>
    <w:rsid w:val="00013670"/>
    <w:rsid w:val="000200B9"/>
    <w:rsid w:val="0007582D"/>
    <w:rsid w:val="000A0CCA"/>
    <w:rsid w:val="000D0C98"/>
    <w:rsid w:val="000E5A24"/>
    <w:rsid w:val="001274E9"/>
    <w:rsid w:val="00142F81"/>
    <w:rsid w:val="00193FC6"/>
    <w:rsid w:val="00194FF7"/>
    <w:rsid w:val="001A3EF5"/>
    <w:rsid w:val="001B2A76"/>
    <w:rsid w:val="001B7033"/>
    <w:rsid w:val="001C78A6"/>
    <w:rsid w:val="00230471"/>
    <w:rsid w:val="00253CC0"/>
    <w:rsid w:val="00256867"/>
    <w:rsid w:val="0029071A"/>
    <w:rsid w:val="00297CD3"/>
    <w:rsid w:val="002B57AD"/>
    <w:rsid w:val="002B6DBC"/>
    <w:rsid w:val="002F576C"/>
    <w:rsid w:val="0037410F"/>
    <w:rsid w:val="00381F0F"/>
    <w:rsid w:val="00415ECE"/>
    <w:rsid w:val="00422B82"/>
    <w:rsid w:val="00466D64"/>
    <w:rsid w:val="004E344D"/>
    <w:rsid w:val="004E6750"/>
    <w:rsid w:val="00504DD4"/>
    <w:rsid w:val="00525EC8"/>
    <w:rsid w:val="00527166"/>
    <w:rsid w:val="00530835"/>
    <w:rsid w:val="00577F8C"/>
    <w:rsid w:val="00594CFE"/>
    <w:rsid w:val="00600F60"/>
    <w:rsid w:val="0062001D"/>
    <w:rsid w:val="00682512"/>
    <w:rsid w:val="00697B95"/>
    <w:rsid w:val="006B4639"/>
    <w:rsid w:val="006F1250"/>
    <w:rsid w:val="0072611F"/>
    <w:rsid w:val="00742D57"/>
    <w:rsid w:val="0076187A"/>
    <w:rsid w:val="007C6DAF"/>
    <w:rsid w:val="007E00EE"/>
    <w:rsid w:val="00810364"/>
    <w:rsid w:val="00813695"/>
    <w:rsid w:val="00855EA1"/>
    <w:rsid w:val="00871A92"/>
    <w:rsid w:val="00881312"/>
    <w:rsid w:val="008A599F"/>
    <w:rsid w:val="008B2A13"/>
    <w:rsid w:val="00930C04"/>
    <w:rsid w:val="009D6904"/>
    <w:rsid w:val="00A15263"/>
    <w:rsid w:val="00A65106"/>
    <w:rsid w:val="00A6686C"/>
    <w:rsid w:val="00AB3FF5"/>
    <w:rsid w:val="00B2371A"/>
    <w:rsid w:val="00B963A0"/>
    <w:rsid w:val="00BC195E"/>
    <w:rsid w:val="00C9551B"/>
    <w:rsid w:val="00D720FC"/>
    <w:rsid w:val="00DB0F5C"/>
    <w:rsid w:val="00DE0744"/>
    <w:rsid w:val="00E410D1"/>
    <w:rsid w:val="00E47A5F"/>
    <w:rsid w:val="00EB3A48"/>
    <w:rsid w:val="00EB4D5C"/>
    <w:rsid w:val="00EE1C24"/>
    <w:rsid w:val="00EF51C6"/>
    <w:rsid w:val="00F32D5D"/>
    <w:rsid w:val="00F929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F6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195E"/>
    <w:pPr>
      <w:tabs>
        <w:tab w:val="center" w:pos="4844"/>
        <w:tab w:val="right" w:pos="9689"/>
      </w:tabs>
      <w:spacing w:after="0" w:line="240" w:lineRule="auto"/>
    </w:pPr>
  </w:style>
  <w:style w:type="character" w:customStyle="1" w:styleId="a4">
    <w:name w:val="Верхний колонтитул Знак"/>
    <w:basedOn w:val="a0"/>
    <w:link w:val="a3"/>
    <w:uiPriority w:val="99"/>
    <w:rsid w:val="00BC195E"/>
  </w:style>
  <w:style w:type="paragraph" w:styleId="a5">
    <w:name w:val="footer"/>
    <w:basedOn w:val="a"/>
    <w:link w:val="a6"/>
    <w:uiPriority w:val="99"/>
    <w:unhideWhenUsed/>
    <w:rsid w:val="00BC195E"/>
    <w:pPr>
      <w:tabs>
        <w:tab w:val="center" w:pos="4844"/>
        <w:tab w:val="right" w:pos="9689"/>
      </w:tabs>
      <w:spacing w:after="0" w:line="240" w:lineRule="auto"/>
    </w:pPr>
  </w:style>
  <w:style w:type="character" w:customStyle="1" w:styleId="a6">
    <w:name w:val="Нижний колонтитул Знак"/>
    <w:basedOn w:val="a0"/>
    <w:link w:val="a5"/>
    <w:uiPriority w:val="99"/>
    <w:rsid w:val="00BC195E"/>
  </w:style>
</w:styles>
</file>

<file path=word/webSettings.xml><?xml version="1.0" encoding="utf-8"?>
<w:webSettings xmlns:r="http://schemas.openxmlformats.org/officeDocument/2006/relationships" xmlns:w="http://schemas.openxmlformats.org/wordprocessingml/2006/main">
  <w:divs>
    <w:div w:id="90630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24A2FE-EBFC-47B8-AD0B-B86C66EDC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352</TotalTime>
  <Pages>10</Pages>
  <Words>5470</Words>
  <Characters>31179</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Admin</cp:lastModifiedBy>
  <cp:revision>56</cp:revision>
  <dcterms:created xsi:type="dcterms:W3CDTF">2021-12-10T11:23:00Z</dcterms:created>
  <dcterms:modified xsi:type="dcterms:W3CDTF">2024-12-24T05:47:00Z</dcterms:modified>
</cp:coreProperties>
</file>